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9E0FFB" w:rsidRDefault="009E0FFB">
                            <w:pPr>
                              <w:jc w:val="right"/>
                              <w:rPr>
                                <w:rStyle w:val="Numrodepage"/>
                                <w:b/>
                                <w:sz w:val="20"/>
                              </w:rPr>
                            </w:pPr>
                            <w:r>
                              <w:rPr>
                                <w:b/>
                                <w:sz w:val="20"/>
                              </w:rPr>
                              <w:t>page n°</w:t>
                            </w:r>
                            <w:r>
                              <w:rPr>
                                <w:rStyle w:val="Numrodepage"/>
                                <w:sz w:val="20"/>
                              </w:rPr>
                              <w:fldChar w:fldCharType="begin"/>
                            </w:r>
                            <w:r>
                              <w:rPr>
                                <w:rStyle w:val="Numrodepage"/>
                                <w:sz w:val="20"/>
                              </w:rPr>
                              <w:instrText xml:space="preserve"> PAGE </w:instrText>
                            </w:r>
                            <w:r>
                              <w:rPr>
                                <w:rStyle w:val="Numrodepage"/>
                                <w:sz w:val="20"/>
                              </w:rPr>
                              <w:fldChar w:fldCharType="separate"/>
                            </w:r>
                            <w:r>
                              <w:rPr>
                                <w:rStyle w:val="Numrodepage"/>
                                <w:noProof/>
                                <w:sz w:val="20"/>
                              </w:rPr>
                              <w:t>1</w:t>
                            </w:r>
                            <w:r>
                              <w:rPr>
                                <w:rStyle w:val="Numrodepage"/>
                                <w:sz w:val="20"/>
                              </w:rPr>
                              <w:fldChar w:fldCharType="end"/>
                            </w:r>
                            <w:r>
                              <w:rPr>
                                <w:rStyle w:val="Numrodepage"/>
                                <w:sz w:val="20"/>
                              </w:rPr>
                              <w:t>/15</w:t>
                            </w:r>
                          </w:p>
                          <w:p w14:paraId="0C90E7E7" w14:textId="77777777" w:rsidR="009E0FFB" w:rsidRDefault="009E0F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9E0FFB" w:rsidRDefault="009E0FFB">
                      <w:pPr>
                        <w:jc w:val="right"/>
                        <w:rPr>
                          <w:rStyle w:val="Numrodepage"/>
                          <w:b/>
                          <w:sz w:val="20"/>
                        </w:rPr>
                      </w:pPr>
                      <w:r>
                        <w:rPr>
                          <w:b/>
                          <w:sz w:val="20"/>
                        </w:rPr>
                        <w:t>page n°</w:t>
                      </w:r>
                      <w:r>
                        <w:rPr>
                          <w:rStyle w:val="Numrodepage"/>
                          <w:sz w:val="20"/>
                        </w:rPr>
                        <w:fldChar w:fldCharType="begin"/>
                      </w:r>
                      <w:r>
                        <w:rPr>
                          <w:rStyle w:val="Numrodepage"/>
                          <w:sz w:val="20"/>
                        </w:rPr>
                        <w:instrText xml:space="preserve"> PAGE </w:instrText>
                      </w:r>
                      <w:r>
                        <w:rPr>
                          <w:rStyle w:val="Numrodepage"/>
                          <w:sz w:val="20"/>
                        </w:rPr>
                        <w:fldChar w:fldCharType="separate"/>
                      </w:r>
                      <w:r>
                        <w:rPr>
                          <w:rStyle w:val="Numrodepage"/>
                          <w:noProof/>
                          <w:sz w:val="20"/>
                        </w:rPr>
                        <w:t>1</w:t>
                      </w:r>
                      <w:r>
                        <w:rPr>
                          <w:rStyle w:val="Numrodepage"/>
                          <w:sz w:val="20"/>
                        </w:rPr>
                        <w:fldChar w:fldCharType="end"/>
                      </w:r>
                      <w:r>
                        <w:rPr>
                          <w:rStyle w:val="Numrodepage"/>
                          <w:sz w:val="20"/>
                        </w:rPr>
                        <w:t>/15</w:t>
                      </w:r>
                    </w:p>
                    <w:p w14:paraId="0C90E7E7" w14:textId="77777777" w:rsidR="009E0FFB" w:rsidRDefault="009E0FFB"/>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9E0FFB" w:rsidRPr="00FE7437" w:rsidRDefault="009E0FFB"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GENERALE</w:t>
                            </w:r>
                          </w:p>
                          <w:p w14:paraId="402CBC7C" w14:textId="77777777" w:rsidR="009E0FFB" w:rsidRPr="00FE7437" w:rsidRDefault="009E0FFB"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9E0FFB" w:rsidRDefault="009E0FFB"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9E0FFB" w:rsidRPr="00FE7437" w:rsidRDefault="009E0FFB"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GENERALE</w:t>
                      </w:r>
                    </w:p>
                    <w:p w14:paraId="402CBC7C" w14:textId="77777777" w:rsidR="009E0FFB" w:rsidRPr="00FE7437" w:rsidRDefault="009E0FFB"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9E0FFB" w:rsidRDefault="009E0FFB"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47A56888">
                <wp:simplePos x="0" y="0"/>
                <wp:positionH relativeFrom="margin">
                  <wp:posOffset>-125095</wp:posOffset>
                </wp:positionH>
                <wp:positionV relativeFrom="paragraph">
                  <wp:posOffset>267335</wp:posOffset>
                </wp:positionV>
                <wp:extent cx="6210300" cy="2551430"/>
                <wp:effectExtent l="0" t="0" r="19050" b="2032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2551430"/>
                        </a:xfrm>
                        <a:prstGeom prst="rect">
                          <a:avLst/>
                        </a:prstGeom>
                        <a:solidFill>
                          <a:srgbClr val="FFFFFF"/>
                        </a:solidFill>
                        <a:ln w="9525">
                          <a:solidFill>
                            <a:srgbClr val="000000"/>
                          </a:solidFill>
                          <a:miter lim="800000"/>
                          <a:headEnd/>
                          <a:tailEnd/>
                        </a:ln>
                      </wps:spPr>
                      <wps:txbx>
                        <w:txbxContent>
                          <w:p w14:paraId="5C4205B6" w14:textId="05428007" w:rsidR="009E0FFB" w:rsidRPr="00DF2304" w:rsidRDefault="009E0FFB" w:rsidP="004450EE">
                            <w:pPr>
                              <w:ind w:right="283"/>
                              <w:jc w:val="both"/>
                              <w:rPr>
                                <w:rFonts w:ascii="Times New Roman" w:hAnsi="Times New Roman" w:cs="Times New Roman"/>
                                <w:noProof/>
                              </w:rPr>
                            </w:pPr>
                          </w:p>
                          <w:p w14:paraId="0090D5FE" w14:textId="0FB485E6" w:rsidR="009E0FFB" w:rsidRDefault="009E0FFB" w:rsidP="00DE20A5">
                            <w:pPr>
                              <w:jc w:val="center"/>
                              <w:rPr>
                                <w:rFonts w:ascii="Times New Roman" w:hAnsi="Times New Roman" w:cs="Times New Roman"/>
                                <w:b/>
                                <w:sz w:val="32"/>
                                <w:szCs w:val="32"/>
                              </w:rPr>
                            </w:pPr>
                            <w:r>
                              <w:rPr>
                                <w:rFonts w:ascii="Times New Roman" w:hAnsi="Times New Roman" w:cs="Times New Roman"/>
                                <w:b/>
                                <w:sz w:val="32"/>
                                <w:szCs w:val="32"/>
                              </w:rPr>
                              <w:t>MARCHE A 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3EC8BEC3" w14:textId="77777777" w:rsidR="009E0FFB" w:rsidRPr="00DF2304" w:rsidRDefault="009E0FFB" w:rsidP="00182AFD">
                            <w:pPr>
                              <w:rPr>
                                <w:rFonts w:ascii="Times New Roman" w:hAnsi="Times New Roman" w:cs="Times New Roman"/>
                                <w:b/>
                                <w:sz w:val="32"/>
                                <w:szCs w:val="32"/>
                              </w:rPr>
                            </w:pPr>
                          </w:p>
                          <w:p w14:paraId="3125E33B" w14:textId="3440917B" w:rsidR="009E0FFB" w:rsidRPr="00DF2304" w:rsidRDefault="009E0FFB" w:rsidP="00182AFD">
                            <w:pPr>
                              <w:jc w:val="center"/>
                              <w:rPr>
                                <w:rFonts w:ascii="Times New Roman" w:hAnsi="Times New Roman" w:cs="Times New Roman"/>
                                <w:b/>
                                <w:sz w:val="32"/>
                                <w:szCs w:val="32"/>
                              </w:rPr>
                            </w:pPr>
                            <w:r>
                              <w:rPr>
                                <w:rFonts w:ascii="Times New Roman" w:hAnsi="Times New Roman" w:cs="Times New Roman"/>
                                <w:b/>
                                <w:sz w:val="32"/>
                                <w:szCs w:val="32"/>
                              </w:rPr>
                              <w:t>-</w:t>
                            </w:r>
                          </w:p>
                          <w:p w14:paraId="513C77A3" w14:textId="2442E52B" w:rsidR="009E0FFB" w:rsidRPr="00DF2304" w:rsidRDefault="009E0FFB" w:rsidP="00DF2304">
                            <w:pPr>
                              <w:jc w:val="center"/>
                              <w:rPr>
                                <w:rFonts w:ascii="Times New Roman" w:hAnsi="Times New Roman" w:cs="Times New Roman"/>
                                <w:b/>
                                <w:sz w:val="32"/>
                                <w:szCs w:val="32"/>
                              </w:rPr>
                            </w:pPr>
                            <w:r>
                              <w:rPr>
                                <w:rFonts w:ascii="Times New Roman" w:hAnsi="Times New Roman" w:cs="Times New Roman"/>
                                <w:b/>
                                <w:sz w:val="32"/>
                                <w:szCs w:val="32"/>
                              </w:rPr>
                              <w:t>CONSULTATION N</w:t>
                            </w:r>
                            <w:r w:rsidRPr="00DF2304">
                              <w:rPr>
                                <w:rFonts w:ascii="Times New Roman" w:hAnsi="Times New Roman" w:cs="Times New Roman"/>
                                <w:b/>
                                <w:sz w:val="32"/>
                                <w:szCs w:val="32"/>
                              </w:rPr>
                              <w:t>°2025-0</w:t>
                            </w:r>
                            <w:r>
                              <w:rPr>
                                <w:rFonts w:ascii="Times New Roman" w:hAnsi="Times New Roman" w:cs="Times New Roman"/>
                                <w:b/>
                                <w:sz w:val="32"/>
                                <w:szCs w:val="32"/>
                              </w:rPr>
                              <w:t>809</w:t>
                            </w:r>
                            <w:r w:rsidRPr="00DF2304">
                              <w:rPr>
                                <w:rFonts w:ascii="Times New Roman" w:hAnsi="Times New Roman" w:cs="Times New Roman"/>
                                <w:b/>
                                <w:sz w:val="32"/>
                                <w:szCs w:val="32"/>
                              </w:rPr>
                              <w:t>/EdA-DA</w:t>
                            </w:r>
                          </w:p>
                          <w:p w14:paraId="17C67C5D" w14:textId="77777777" w:rsidR="009E0FFB" w:rsidRPr="00DF2304" w:rsidRDefault="009E0FFB" w:rsidP="00DF2304">
                            <w:pPr>
                              <w:jc w:val="center"/>
                              <w:rPr>
                                <w:rFonts w:ascii="Times New Roman" w:hAnsi="Times New Roman" w:cs="Times New Roman"/>
                                <w:b/>
                                <w:sz w:val="32"/>
                                <w:szCs w:val="32"/>
                              </w:rPr>
                            </w:pPr>
                          </w:p>
                          <w:p w14:paraId="203F902E" w14:textId="3FCC8EF7" w:rsidR="009E0FFB" w:rsidRPr="00182AFD" w:rsidRDefault="009E0FFB" w:rsidP="00182AFD">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6BB5CB3" w14:textId="41406F05" w:rsidR="009E0FFB" w:rsidRPr="00DE20A5" w:rsidRDefault="009E0FFB" w:rsidP="00671960">
                            <w:pPr>
                              <w:jc w:val="center"/>
                              <w:rPr>
                                <w:rFonts w:ascii="Times New Roman" w:hAnsi="Times New Roman" w:cs="Times New Roman"/>
                                <w:i/>
                                <w:sz w:val="32"/>
                                <w:szCs w:val="32"/>
                              </w:rPr>
                            </w:pPr>
                            <w:r w:rsidRPr="00671960">
                              <w:rPr>
                                <w:rFonts w:ascii="Times New Roman" w:hAnsi="Times New Roman" w:cs="Times New Roman"/>
                                <w:i/>
                                <w:sz w:val="32"/>
                                <w:szCs w:val="32"/>
                              </w:rPr>
                              <w:t>Organisation et exploitation d’une tournée nationale de diffusions audiovisuelles en plein air dans le cadre du 400</w:t>
                            </w:r>
                            <w:r w:rsidRPr="00671960">
                              <w:rPr>
                                <w:rFonts w:ascii="Times New Roman" w:hAnsi="Times New Roman" w:cs="Times New Roman"/>
                                <w:i/>
                                <w:sz w:val="32"/>
                                <w:szCs w:val="32"/>
                                <w:vertAlign w:val="superscript"/>
                              </w:rPr>
                              <w:t>ème</w:t>
                            </w:r>
                            <w:r w:rsidRPr="00671960">
                              <w:rPr>
                                <w:rFonts w:ascii="Times New Roman" w:hAnsi="Times New Roman" w:cs="Times New Roman"/>
                                <w:i/>
                                <w:sz w:val="32"/>
                                <w:szCs w:val="32"/>
                              </w:rPr>
                              <w:t xml:space="preserve"> anniversaire de la Marine Nationale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53D24D" id="Zone de texte 2" o:spid="_x0000_s1028" type="#_x0000_t202" style="position:absolute;left:0;text-align:left;margin-left:-9.85pt;margin-top:21.05pt;width:489pt;height:200.9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">
                <v:textbox>
                  <w:txbxContent>
                    <w:p w14:paraId="5C4205B6" w14:textId="05428007" w:rsidR="009E0FFB" w:rsidRPr="00DF2304" w:rsidRDefault="009E0FFB" w:rsidP="004450EE">
                      <w:pPr>
                        <w:ind w:right="283"/>
                        <w:jc w:val="both"/>
                        <w:rPr>
                          <w:rFonts w:ascii="Times New Roman" w:hAnsi="Times New Roman" w:cs="Times New Roman"/>
                          <w:noProof/>
                        </w:rPr>
                      </w:pPr>
                    </w:p>
                    <w:p w14:paraId="0090D5FE" w14:textId="0FB485E6" w:rsidR="009E0FFB" w:rsidRDefault="009E0FFB" w:rsidP="00DE20A5">
                      <w:pPr>
                        <w:jc w:val="center"/>
                        <w:rPr>
                          <w:rFonts w:ascii="Times New Roman" w:hAnsi="Times New Roman" w:cs="Times New Roman"/>
                          <w:b/>
                          <w:sz w:val="32"/>
                          <w:szCs w:val="32"/>
                        </w:rPr>
                      </w:pPr>
                      <w:r>
                        <w:rPr>
                          <w:rFonts w:ascii="Times New Roman" w:hAnsi="Times New Roman" w:cs="Times New Roman"/>
                          <w:b/>
                          <w:sz w:val="32"/>
                          <w:szCs w:val="32"/>
                        </w:rPr>
                        <w:t>MARCHE A 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3EC8BEC3" w14:textId="77777777" w:rsidR="009E0FFB" w:rsidRPr="00DF2304" w:rsidRDefault="009E0FFB" w:rsidP="00182AFD">
                      <w:pPr>
                        <w:rPr>
                          <w:rFonts w:ascii="Times New Roman" w:hAnsi="Times New Roman" w:cs="Times New Roman"/>
                          <w:b/>
                          <w:sz w:val="32"/>
                          <w:szCs w:val="32"/>
                        </w:rPr>
                      </w:pPr>
                    </w:p>
                    <w:p w14:paraId="3125E33B" w14:textId="3440917B" w:rsidR="009E0FFB" w:rsidRPr="00DF2304" w:rsidRDefault="009E0FFB" w:rsidP="00182AFD">
                      <w:pPr>
                        <w:jc w:val="center"/>
                        <w:rPr>
                          <w:rFonts w:ascii="Times New Roman" w:hAnsi="Times New Roman" w:cs="Times New Roman"/>
                          <w:b/>
                          <w:sz w:val="32"/>
                          <w:szCs w:val="32"/>
                        </w:rPr>
                      </w:pPr>
                      <w:r>
                        <w:rPr>
                          <w:rFonts w:ascii="Times New Roman" w:hAnsi="Times New Roman" w:cs="Times New Roman"/>
                          <w:b/>
                          <w:sz w:val="32"/>
                          <w:szCs w:val="32"/>
                        </w:rPr>
                        <w:t>-</w:t>
                      </w:r>
                    </w:p>
                    <w:p w14:paraId="513C77A3" w14:textId="2442E52B" w:rsidR="009E0FFB" w:rsidRPr="00DF2304" w:rsidRDefault="009E0FFB" w:rsidP="00DF2304">
                      <w:pPr>
                        <w:jc w:val="center"/>
                        <w:rPr>
                          <w:rFonts w:ascii="Times New Roman" w:hAnsi="Times New Roman" w:cs="Times New Roman"/>
                          <w:b/>
                          <w:sz w:val="32"/>
                          <w:szCs w:val="32"/>
                        </w:rPr>
                      </w:pPr>
                      <w:r>
                        <w:rPr>
                          <w:rFonts w:ascii="Times New Roman" w:hAnsi="Times New Roman" w:cs="Times New Roman"/>
                          <w:b/>
                          <w:sz w:val="32"/>
                          <w:szCs w:val="32"/>
                        </w:rPr>
                        <w:t>CONSULTATION N</w:t>
                      </w:r>
                      <w:r w:rsidRPr="00DF2304">
                        <w:rPr>
                          <w:rFonts w:ascii="Times New Roman" w:hAnsi="Times New Roman" w:cs="Times New Roman"/>
                          <w:b/>
                          <w:sz w:val="32"/>
                          <w:szCs w:val="32"/>
                        </w:rPr>
                        <w:t>°2025-0</w:t>
                      </w:r>
                      <w:r>
                        <w:rPr>
                          <w:rFonts w:ascii="Times New Roman" w:hAnsi="Times New Roman" w:cs="Times New Roman"/>
                          <w:b/>
                          <w:sz w:val="32"/>
                          <w:szCs w:val="32"/>
                        </w:rPr>
                        <w:t>809</w:t>
                      </w:r>
                      <w:r w:rsidRPr="00DF2304">
                        <w:rPr>
                          <w:rFonts w:ascii="Times New Roman" w:hAnsi="Times New Roman" w:cs="Times New Roman"/>
                          <w:b/>
                          <w:sz w:val="32"/>
                          <w:szCs w:val="32"/>
                        </w:rPr>
                        <w:t>/EdA-DA</w:t>
                      </w:r>
                    </w:p>
                    <w:p w14:paraId="17C67C5D" w14:textId="77777777" w:rsidR="009E0FFB" w:rsidRPr="00DF2304" w:rsidRDefault="009E0FFB" w:rsidP="00DF2304">
                      <w:pPr>
                        <w:jc w:val="center"/>
                        <w:rPr>
                          <w:rFonts w:ascii="Times New Roman" w:hAnsi="Times New Roman" w:cs="Times New Roman"/>
                          <w:b/>
                          <w:sz w:val="32"/>
                          <w:szCs w:val="32"/>
                        </w:rPr>
                      </w:pPr>
                    </w:p>
                    <w:p w14:paraId="203F902E" w14:textId="3FCC8EF7" w:rsidR="009E0FFB" w:rsidRPr="00182AFD" w:rsidRDefault="009E0FFB" w:rsidP="00182AFD">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6BB5CB3" w14:textId="41406F05" w:rsidR="009E0FFB" w:rsidRPr="00DE20A5" w:rsidRDefault="009E0FFB" w:rsidP="00671960">
                      <w:pPr>
                        <w:jc w:val="center"/>
                        <w:rPr>
                          <w:rFonts w:ascii="Times New Roman" w:hAnsi="Times New Roman" w:cs="Times New Roman"/>
                          <w:i/>
                          <w:sz w:val="32"/>
                          <w:szCs w:val="32"/>
                        </w:rPr>
                      </w:pPr>
                      <w:r w:rsidRPr="00671960">
                        <w:rPr>
                          <w:rFonts w:ascii="Times New Roman" w:hAnsi="Times New Roman" w:cs="Times New Roman"/>
                          <w:i/>
                          <w:sz w:val="32"/>
                          <w:szCs w:val="32"/>
                        </w:rPr>
                        <w:t>Organisation et exploitation d’une tournée nationale de diffusions audiovisuelles en plein air dans le cadre du 400</w:t>
                      </w:r>
                      <w:r w:rsidRPr="00671960">
                        <w:rPr>
                          <w:rFonts w:ascii="Times New Roman" w:hAnsi="Times New Roman" w:cs="Times New Roman"/>
                          <w:i/>
                          <w:sz w:val="32"/>
                          <w:szCs w:val="32"/>
                          <w:vertAlign w:val="superscript"/>
                        </w:rPr>
                        <w:t>ème</w:t>
                      </w:r>
                      <w:r w:rsidRPr="00671960">
                        <w:rPr>
                          <w:rFonts w:ascii="Times New Roman" w:hAnsi="Times New Roman" w:cs="Times New Roman"/>
                          <w:i/>
                          <w:sz w:val="32"/>
                          <w:szCs w:val="32"/>
                        </w:rPr>
                        <w:t xml:space="preserve"> anniversaire de la Marine Nationale</w:t>
                      </w: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9815B68" w:rsidR="00DE20A5" w:rsidRDefault="00DE20A5">
      <w:pPr>
        <w:pStyle w:val="En-tte"/>
        <w:ind w:right="283"/>
        <w:jc w:val="center"/>
        <w:rPr>
          <w:rFonts w:ascii="Times New Roman" w:hAnsi="Times New Roman" w:cs="Times New Roman"/>
          <w:b/>
          <w:sz w:val="28"/>
        </w:rPr>
      </w:pPr>
    </w:p>
    <w:p w14:paraId="729C8EBA" w14:textId="77777777" w:rsidR="007C1815" w:rsidRDefault="007C1815">
      <w:pPr>
        <w:pStyle w:val="En-tte"/>
        <w:ind w:right="283"/>
        <w:jc w:val="center"/>
        <w:rPr>
          <w:rFonts w:ascii="Times New Roman" w:hAnsi="Times New Roman" w:cs="Times New Roman"/>
          <w:b/>
          <w:sz w:val="28"/>
        </w:rPr>
      </w:pPr>
    </w:p>
    <w:p w14:paraId="31AF8934" w14:textId="1E550729" w:rsidR="00777214" w:rsidRPr="00186832" w:rsidRDefault="001D7AB4">
      <w:pPr>
        <w:pStyle w:val="En-tte"/>
        <w:ind w:right="283"/>
        <w:jc w:val="center"/>
        <w:rPr>
          <w:rFonts w:ascii="Times New Roman" w:hAnsi="Times New Roman" w:cs="Times New Roman"/>
          <w:b/>
          <w:sz w:val="28"/>
        </w:rPr>
      </w:pPr>
      <w:r>
        <w:rPr>
          <w:rFonts w:ascii="Times New Roman" w:hAnsi="Times New Roman" w:cs="Times New Roman"/>
          <w:b/>
          <w:sz w:val="28"/>
        </w:rPr>
        <w:t>Règlement de consultation (RC)</w:t>
      </w:r>
    </w:p>
    <w:p w14:paraId="362F6011" w14:textId="77777777" w:rsidR="00525C4D" w:rsidRPr="00186832" w:rsidRDefault="00525C4D">
      <w:pPr>
        <w:pStyle w:val="En-tte"/>
        <w:ind w:right="283"/>
        <w:jc w:val="center"/>
        <w:rPr>
          <w:rFonts w:ascii="Times New Roman" w:hAnsi="Times New Roman" w:cs="Times New Roman"/>
          <w:sz w:val="28"/>
        </w:rPr>
      </w:pPr>
    </w:p>
    <w:p w14:paraId="52852D4A" w14:textId="77777777" w:rsidR="00525C4D" w:rsidRPr="00186832" w:rsidRDefault="00525C4D">
      <w:pPr>
        <w:pStyle w:val="En-tte"/>
        <w:ind w:right="283"/>
        <w:jc w:val="center"/>
        <w:rPr>
          <w:rFonts w:ascii="Times New Roman" w:hAnsi="Times New Roman" w:cs="Times New Roman"/>
          <w:sz w:val="28"/>
        </w:rPr>
      </w:pPr>
    </w:p>
    <w:p w14:paraId="5A2743CD" w14:textId="77777777" w:rsidR="001615CC" w:rsidRPr="00186832" w:rsidRDefault="001615CC" w:rsidP="00A81CBA">
      <w:pPr>
        <w:ind w:left="1701" w:right="283"/>
        <w:jc w:val="both"/>
        <w:rPr>
          <w:rFonts w:ascii="Times New Roman" w:hAnsi="Times New Roman" w:cs="Times New Roman"/>
          <w:noProof/>
        </w:rPr>
      </w:pPr>
    </w:p>
    <w:p w14:paraId="2F60FA19" w14:textId="77777777" w:rsidR="008971EA" w:rsidRPr="00186832" w:rsidRDefault="008971EA" w:rsidP="008925E9">
      <w:pPr>
        <w:ind w:left="1701" w:right="283"/>
        <w:rPr>
          <w:rFonts w:ascii="Times New Roman" w:hAnsi="Times New Roman" w:cs="Times New Roman"/>
          <w:noProof/>
        </w:rPr>
      </w:pPr>
    </w:p>
    <w:p w14:paraId="366756C4" w14:textId="77777777" w:rsidR="008971EA" w:rsidRPr="00186832" w:rsidRDefault="008971EA" w:rsidP="008925E9">
      <w:pPr>
        <w:ind w:left="1701" w:right="283"/>
        <w:rPr>
          <w:rFonts w:ascii="Times New Roman" w:hAnsi="Times New Roman" w:cs="Times New Roman"/>
          <w:noProof/>
        </w:rPr>
      </w:pPr>
    </w:p>
    <w:p w14:paraId="1F8703F3" w14:textId="7495C1E9" w:rsidR="004F2ED9" w:rsidRPr="00186832" w:rsidRDefault="004F2ED9" w:rsidP="008925E9">
      <w:pPr>
        <w:ind w:left="1701" w:right="283"/>
        <w:rPr>
          <w:rFonts w:ascii="Times New Roman" w:hAnsi="Times New Roman" w:cs="Times New Roman"/>
          <w:noProof/>
        </w:rPr>
      </w:pPr>
    </w:p>
    <w:p w14:paraId="6B0E6BAA" w14:textId="3ED5800C" w:rsidR="00A86C37" w:rsidRPr="001D7AB4" w:rsidRDefault="00A86C37" w:rsidP="00991025">
      <w:pPr>
        <w:ind w:right="283"/>
        <w:rPr>
          <w:rFonts w:ascii="Times New Roman" w:hAnsi="Times New Roman" w:cs="Times New Roman"/>
          <w:noProof/>
          <w:sz w:val="22"/>
        </w:rPr>
      </w:pPr>
    </w:p>
    <w:p w14:paraId="2FF16A92" w14:textId="77777777" w:rsidR="00116B65" w:rsidRPr="001D7AB4" w:rsidRDefault="00116B65" w:rsidP="00845FAB">
      <w:pPr>
        <w:ind w:right="283"/>
        <w:rPr>
          <w:rFonts w:ascii="Times New Roman" w:hAnsi="Times New Roman" w:cs="Times New Roman"/>
          <w:noProof/>
          <w:sz w:val="22"/>
          <w:lang w:val="es-ES"/>
        </w:rPr>
      </w:pPr>
    </w:p>
    <w:p w14:paraId="1D950546" w14:textId="77777777" w:rsidR="001D7AB4" w:rsidRPr="001D7AB4" w:rsidRDefault="001D7AB4" w:rsidP="001D7AB4">
      <w:pPr>
        <w:ind w:right="-762"/>
        <w:rPr>
          <w:rFonts w:ascii="Times New Roman" w:hAnsi="Times New Roman" w:cs="Times New Roman"/>
          <w:bCs/>
          <w:sz w:val="22"/>
        </w:rPr>
      </w:pPr>
      <w:r w:rsidRPr="001D7AB4">
        <w:rPr>
          <w:rFonts w:ascii="Times New Roman" w:hAnsi="Times New Roman" w:cs="Times New Roman"/>
          <w:b/>
          <w:bCs/>
          <w:sz w:val="22"/>
          <w:u w:val="single"/>
        </w:rPr>
        <w:t>Annexe 1</w:t>
      </w:r>
      <w:r w:rsidRPr="001D7AB4">
        <w:rPr>
          <w:rFonts w:ascii="Times New Roman" w:hAnsi="Times New Roman" w:cs="Times New Roman"/>
          <w:bCs/>
          <w:sz w:val="22"/>
        </w:rPr>
        <w:t> : Fiche gabarit fournisseur.</w:t>
      </w:r>
    </w:p>
    <w:p w14:paraId="7846413A" w14:textId="6D99A76A" w:rsidR="00AB3FDE" w:rsidRPr="00186832" w:rsidRDefault="00AB3FDE" w:rsidP="00F942DD">
      <w:pPr>
        <w:ind w:left="1701" w:right="283"/>
        <w:rPr>
          <w:rFonts w:ascii="Times New Roman" w:hAnsi="Times New Roman" w:cs="Times New Roman"/>
          <w:noProof/>
          <w:lang w:val="es-ES"/>
        </w:rPr>
      </w:pPr>
    </w:p>
    <w:p w14:paraId="3AB87848" w14:textId="61C35A76" w:rsidR="00AB3FDE" w:rsidRPr="00186832" w:rsidRDefault="00AB3FDE" w:rsidP="00F942DD">
      <w:pPr>
        <w:ind w:left="1701" w:right="283"/>
        <w:rPr>
          <w:rFonts w:ascii="Times New Roman" w:hAnsi="Times New Roman" w:cs="Times New Roman"/>
          <w:noProof/>
          <w:lang w:val="es-ES"/>
        </w:rPr>
      </w:pPr>
    </w:p>
    <w:p w14:paraId="1E7248CC" w14:textId="5E9CC763" w:rsidR="00AB3FDE" w:rsidRDefault="00AB3FDE" w:rsidP="00F942DD">
      <w:pPr>
        <w:ind w:left="1701" w:right="283"/>
        <w:rPr>
          <w:rFonts w:ascii="Times New Roman" w:hAnsi="Times New Roman" w:cs="Times New Roman"/>
          <w:noProof/>
          <w:lang w:val="es-ES"/>
        </w:rPr>
      </w:pPr>
    </w:p>
    <w:p w14:paraId="3F9A0BD0" w14:textId="77777777" w:rsidR="00991025" w:rsidRPr="00186832" w:rsidRDefault="00991025" w:rsidP="00F942DD">
      <w:pPr>
        <w:ind w:left="1701" w:right="283"/>
        <w:rPr>
          <w:rFonts w:ascii="Times New Roman" w:hAnsi="Times New Roman" w:cs="Times New Roman"/>
          <w:noProof/>
          <w:lang w:val="es-ES"/>
        </w:rPr>
      </w:pPr>
    </w:p>
    <w:p w14:paraId="240AF8FA" w14:textId="7913FEA3" w:rsidR="00DE20A5" w:rsidRPr="00186832" w:rsidRDefault="00DE20A5" w:rsidP="00B64C6E">
      <w:pPr>
        <w:rPr>
          <w:rFonts w:ascii="Times New Roman" w:hAnsi="Times New Roman" w:cs="Times New Roman"/>
          <w:noProof/>
          <w:lang w:val="es-ES"/>
        </w:rPr>
      </w:pPr>
    </w:p>
    <w:sdt>
      <w:sdtPr>
        <w:rPr>
          <w:rFonts w:ascii="Arial" w:hAnsi="Arial" w:cs="Arial"/>
          <w:b w:val="0"/>
          <w:bCs w:val="0"/>
          <w:color w:val="auto"/>
          <w:sz w:val="24"/>
          <w:szCs w:val="20"/>
        </w:rPr>
        <w:id w:val="2122179748"/>
        <w:docPartObj>
          <w:docPartGallery w:val="Table of Contents"/>
          <w:docPartUnique/>
        </w:docPartObj>
      </w:sdtPr>
      <w:sdtEndPr/>
      <w:sdtContent>
        <w:p w14:paraId="712B714E" w14:textId="0D50A8ED" w:rsidR="00DE20A5" w:rsidRPr="00DE20A5" w:rsidRDefault="00DE20A5" w:rsidP="00DE20A5">
          <w:pPr>
            <w:pStyle w:val="En-ttedetabledesmatires"/>
            <w:pBdr>
              <w:bottom w:val="single" w:sz="4" w:space="1" w:color="auto"/>
            </w:pBdr>
            <w:jc w:val="center"/>
            <w:rPr>
              <w:rFonts w:ascii="Times New Roman" w:hAnsi="Times New Roman"/>
              <w:color w:val="auto"/>
              <w:sz w:val="22"/>
              <w:szCs w:val="22"/>
            </w:rPr>
          </w:pPr>
          <w:r w:rsidRPr="00DE20A5">
            <w:rPr>
              <w:rFonts w:ascii="Times New Roman" w:hAnsi="Times New Roman"/>
              <w:color w:val="auto"/>
              <w:sz w:val="22"/>
              <w:szCs w:val="22"/>
            </w:rPr>
            <w:t>TABLE DES MATIERES</w:t>
          </w:r>
        </w:p>
        <w:p w14:paraId="60F78BE2" w14:textId="77777777" w:rsidR="00DE20A5" w:rsidRPr="00DE20A5" w:rsidRDefault="00DE20A5" w:rsidP="00DE20A5"/>
        <w:p w14:paraId="632661FC" w14:textId="77777777" w:rsidR="00DE20A5" w:rsidRDefault="00DE20A5">
          <w:pPr>
            <w:pStyle w:val="TM2"/>
            <w:rPr>
              <w:sz w:val="22"/>
              <w:szCs w:val="22"/>
            </w:rPr>
          </w:pPr>
        </w:p>
        <w:p w14:paraId="6EDDCDF3" w14:textId="2DE21346" w:rsidR="00CE76CA" w:rsidRDefault="00DE20A5">
          <w:pPr>
            <w:pStyle w:val="TM2"/>
            <w:rPr>
              <w:rFonts w:asciiTheme="minorHAnsi" w:eastAsiaTheme="minorEastAsia" w:hAnsiTheme="minorHAnsi" w:cstheme="minorBidi"/>
              <w:sz w:val="22"/>
              <w:szCs w:val="22"/>
            </w:rPr>
          </w:pPr>
          <w:r w:rsidRPr="00DE20A5">
            <w:rPr>
              <w:sz w:val="22"/>
              <w:szCs w:val="22"/>
            </w:rPr>
            <w:fldChar w:fldCharType="begin"/>
          </w:r>
          <w:r w:rsidRPr="00DE20A5">
            <w:rPr>
              <w:sz w:val="22"/>
              <w:szCs w:val="22"/>
            </w:rPr>
            <w:instrText xml:space="preserve"> TOC \o "1-3" \h \z \u </w:instrText>
          </w:r>
          <w:r w:rsidRPr="00DE20A5">
            <w:rPr>
              <w:sz w:val="22"/>
              <w:szCs w:val="22"/>
            </w:rPr>
            <w:fldChar w:fldCharType="separate"/>
          </w:r>
          <w:hyperlink w:anchor="_Toc210988803" w:history="1">
            <w:r w:rsidR="00CE76CA" w:rsidRPr="006F2CE6">
              <w:rPr>
                <w:rStyle w:val="Lienhypertexte"/>
                <w:b/>
              </w:rPr>
              <w:t>ARTICLE 1 – POUVOIR ADJUDICATEUR</w:t>
            </w:r>
            <w:r w:rsidR="00CE76CA">
              <w:rPr>
                <w:webHidden/>
              </w:rPr>
              <w:tab/>
            </w:r>
            <w:r w:rsidR="00CE76CA">
              <w:rPr>
                <w:webHidden/>
              </w:rPr>
              <w:fldChar w:fldCharType="begin"/>
            </w:r>
            <w:r w:rsidR="00CE76CA">
              <w:rPr>
                <w:webHidden/>
              </w:rPr>
              <w:instrText xml:space="preserve"> PAGEREF _Toc210988803 \h </w:instrText>
            </w:r>
            <w:r w:rsidR="00CE76CA">
              <w:rPr>
                <w:webHidden/>
              </w:rPr>
            </w:r>
            <w:r w:rsidR="00CE76CA">
              <w:rPr>
                <w:webHidden/>
              </w:rPr>
              <w:fldChar w:fldCharType="separate"/>
            </w:r>
            <w:r w:rsidR="00E37871">
              <w:rPr>
                <w:webHidden/>
              </w:rPr>
              <w:t>3</w:t>
            </w:r>
            <w:r w:rsidR="00CE76CA">
              <w:rPr>
                <w:webHidden/>
              </w:rPr>
              <w:fldChar w:fldCharType="end"/>
            </w:r>
          </w:hyperlink>
        </w:p>
        <w:p w14:paraId="4E32CBCD" w14:textId="5A87C9B5" w:rsidR="00CE76CA" w:rsidRDefault="005A5192">
          <w:pPr>
            <w:pStyle w:val="TM2"/>
            <w:rPr>
              <w:rFonts w:asciiTheme="minorHAnsi" w:eastAsiaTheme="minorEastAsia" w:hAnsiTheme="minorHAnsi" w:cstheme="minorBidi"/>
              <w:sz w:val="22"/>
              <w:szCs w:val="22"/>
            </w:rPr>
          </w:pPr>
          <w:hyperlink w:anchor="_Toc210988804" w:history="1">
            <w:r w:rsidR="00CE76CA" w:rsidRPr="006F2CE6">
              <w:rPr>
                <w:rStyle w:val="Lienhypertexte"/>
                <w:b/>
              </w:rPr>
              <w:t>ARTICLE 2 – CONTEXTE LEGISLATIF ET REGLEMENTAIRE</w:t>
            </w:r>
            <w:r w:rsidR="00CE76CA">
              <w:rPr>
                <w:webHidden/>
              </w:rPr>
              <w:tab/>
            </w:r>
            <w:r w:rsidR="00CE76CA">
              <w:rPr>
                <w:webHidden/>
              </w:rPr>
              <w:fldChar w:fldCharType="begin"/>
            </w:r>
            <w:r w:rsidR="00CE76CA">
              <w:rPr>
                <w:webHidden/>
              </w:rPr>
              <w:instrText xml:space="preserve"> PAGEREF _Toc210988804 \h </w:instrText>
            </w:r>
            <w:r w:rsidR="00CE76CA">
              <w:rPr>
                <w:webHidden/>
              </w:rPr>
            </w:r>
            <w:r w:rsidR="00CE76CA">
              <w:rPr>
                <w:webHidden/>
              </w:rPr>
              <w:fldChar w:fldCharType="separate"/>
            </w:r>
            <w:r w:rsidR="00E37871">
              <w:rPr>
                <w:webHidden/>
              </w:rPr>
              <w:t>3</w:t>
            </w:r>
            <w:r w:rsidR="00CE76CA">
              <w:rPr>
                <w:webHidden/>
              </w:rPr>
              <w:fldChar w:fldCharType="end"/>
            </w:r>
          </w:hyperlink>
        </w:p>
        <w:p w14:paraId="0DC1604D" w14:textId="36FE7FBE" w:rsidR="00CE76CA" w:rsidRDefault="005A5192">
          <w:pPr>
            <w:pStyle w:val="TM2"/>
            <w:rPr>
              <w:rFonts w:asciiTheme="minorHAnsi" w:eastAsiaTheme="minorEastAsia" w:hAnsiTheme="minorHAnsi" w:cstheme="minorBidi"/>
              <w:sz w:val="22"/>
              <w:szCs w:val="22"/>
            </w:rPr>
          </w:pPr>
          <w:hyperlink w:anchor="_Toc210988805" w:history="1">
            <w:r w:rsidR="00CE76CA" w:rsidRPr="006F2CE6">
              <w:rPr>
                <w:rStyle w:val="Lienhypertexte"/>
                <w:b/>
              </w:rPr>
              <w:t>ARTICLE 3 – CARACTERISTIQUES DE LA CONSULTATION</w:t>
            </w:r>
            <w:r w:rsidR="00CE76CA">
              <w:rPr>
                <w:webHidden/>
              </w:rPr>
              <w:tab/>
            </w:r>
            <w:r w:rsidR="00CE76CA">
              <w:rPr>
                <w:webHidden/>
              </w:rPr>
              <w:fldChar w:fldCharType="begin"/>
            </w:r>
            <w:r w:rsidR="00CE76CA">
              <w:rPr>
                <w:webHidden/>
              </w:rPr>
              <w:instrText xml:space="preserve"> PAGEREF _Toc210988805 \h </w:instrText>
            </w:r>
            <w:r w:rsidR="00CE76CA">
              <w:rPr>
                <w:webHidden/>
              </w:rPr>
            </w:r>
            <w:r w:rsidR="00CE76CA">
              <w:rPr>
                <w:webHidden/>
              </w:rPr>
              <w:fldChar w:fldCharType="separate"/>
            </w:r>
            <w:r w:rsidR="00E37871">
              <w:rPr>
                <w:webHidden/>
              </w:rPr>
              <w:t>3</w:t>
            </w:r>
            <w:r w:rsidR="00CE76CA">
              <w:rPr>
                <w:webHidden/>
              </w:rPr>
              <w:fldChar w:fldCharType="end"/>
            </w:r>
          </w:hyperlink>
        </w:p>
        <w:p w14:paraId="4E9821DE" w14:textId="42E1DC4D" w:rsidR="00CE76CA" w:rsidRDefault="005A5192">
          <w:pPr>
            <w:pStyle w:val="TM2"/>
            <w:tabs>
              <w:tab w:val="left" w:pos="851"/>
            </w:tabs>
            <w:rPr>
              <w:rFonts w:asciiTheme="minorHAnsi" w:eastAsiaTheme="minorEastAsia" w:hAnsiTheme="minorHAnsi" w:cstheme="minorBidi"/>
              <w:sz w:val="22"/>
              <w:szCs w:val="22"/>
            </w:rPr>
          </w:pPr>
          <w:hyperlink w:anchor="_Toc210988806" w:history="1">
            <w:r w:rsidR="00CE76CA" w:rsidRPr="006F2CE6">
              <w:rPr>
                <w:rStyle w:val="Lienhypertexte"/>
                <w:b/>
              </w:rPr>
              <w:t>3.1</w:t>
            </w:r>
            <w:r w:rsidR="00CE76CA">
              <w:rPr>
                <w:rFonts w:asciiTheme="minorHAnsi" w:eastAsiaTheme="minorEastAsia" w:hAnsiTheme="minorHAnsi" w:cstheme="minorBidi"/>
                <w:sz w:val="22"/>
                <w:szCs w:val="22"/>
              </w:rPr>
              <w:tab/>
            </w:r>
            <w:r w:rsidR="00CE76CA" w:rsidRPr="006F2CE6">
              <w:rPr>
                <w:rStyle w:val="Lienhypertexte"/>
                <w:b/>
              </w:rPr>
              <w:t>Objet de la consultation</w:t>
            </w:r>
            <w:r w:rsidR="00CE76CA">
              <w:rPr>
                <w:webHidden/>
              </w:rPr>
              <w:tab/>
            </w:r>
            <w:r w:rsidR="00CE76CA">
              <w:rPr>
                <w:webHidden/>
              </w:rPr>
              <w:fldChar w:fldCharType="begin"/>
            </w:r>
            <w:r w:rsidR="00CE76CA">
              <w:rPr>
                <w:webHidden/>
              </w:rPr>
              <w:instrText xml:space="preserve"> PAGEREF _Toc210988806 \h </w:instrText>
            </w:r>
            <w:r w:rsidR="00CE76CA">
              <w:rPr>
                <w:webHidden/>
              </w:rPr>
            </w:r>
            <w:r w:rsidR="00CE76CA">
              <w:rPr>
                <w:webHidden/>
              </w:rPr>
              <w:fldChar w:fldCharType="separate"/>
            </w:r>
            <w:r w:rsidR="00E37871">
              <w:rPr>
                <w:webHidden/>
              </w:rPr>
              <w:t>3</w:t>
            </w:r>
            <w:r w:rsidR="00CE76CA">
              <w:rPr>
                <w:webHidden/>
              </w:rPr>
              <w:fldChar w:fldCharType="end"/>
            </w:r>
          </w:hyperlink>
        </w:p>
        <w:p w14:paraId="3D582ED2" w14:textId="478E1FB8" w:rsidR="00CE76CA" w:rsidRDefault="005A5192">
          <w:pPr>
            <w:pStyle w:val="TM2"/>
            <w:tabs>
              <w:tab w:val="left" w:pos="851"/>
            </w:tabs>
            <w:rPr>
              <w:rFonts w:asciiTheme="minorHAnsi" w:eastAsiaTheme="minorEastAsia" w:hAnsiTheme="minorHAnsi" w:cstheme="minorBidi"/>
              <w:sz w:val="22"/>
              <w:szCs w:val="22"/>
            </w:rPr>
          </w:pPr>
          <w:hyperlink w:anchor="_Toc210988807" w:history="1">
            <w:r w:rsidR="00CE76CA" w:rsidRPr="006F2CE6">
              <w:rPr>
                <w:rStyle w:val="Lienhypertexte"/>
                <w:b/>
              </w:rPr>
              <w:t>3.2</w:t>
            </w:r>
            <w:r w:rsidR="00CE76CA">
              <w:rPr>
                <w:rFonts w:asciiTheme="minorHAnsi" w:eastAsiaTheme="minorEastAsia" w:hAnsiTheme="minorHAnsi" w:cstheme="minorBidi"/>
                <w:sz w:val="22"/>
                <w:szCs w:val="22"/>
              </w:rPr>
              <w:tab/>
            </w:r>
            <w:r w:rsidR="00CE76CA" w:rsidRPr="006F2CE6">
              <w:rPr>
                <w:rStyle w:val="Lienhypertexte"/>
                <w:b/>
              </w:rPr>
              <w:t>Allotissement</w:t>
            </w:r>
            <w:r w:rsidR="00CE76CA">
              <w:rPr>
                <w:webHidden/>
              </w:rPr>
              <w:tab/>
            </w:r>
            <w:r w:rsidR="00CE76CA">
              <w:rPr>
                <w:webHidden/>
              </w:rPr>
              <w:fldChar w:fldCharType="begin"/>
            </w:r>
            <w:r w:rsidR="00CE76CA">
              <w:rPr>
                <w:webHidden/>
              </w:rPr>
              <w:instrText xml:space="preserve"> PAGEREF _Toc210988807 \h </w:instrText>
            </w:r>
            <w:r w:rsidR="00CE76CA">
              <w:rPr>
                <w:webHidden/>
              </w:rPr>
            </w:r>
            <w:r w:rsidR="00CE76CA">
              <w:rPr>
                <w:webHidden/>
              </w:rPr>
              <w:fldChar w:fldCharType="separate"/>
            </w:r>
            <w:r w:rsidR="00E37871">
              <w:rPr>
                <w:webHidden/>
              </w:rPr>
              <w:t>3</w:t>
            </w:r>
            <w:r w:rsidR="00CE76CA">
              <w:rPr>
                <w:webHidden/>
              </w:rPr>
              <w:fldChar w:fldCharType="end"/>
            </w:r>
          </w:hyperlink>
        </w:p>
        <w:p w14:paraId="7B08FAB6" w14:textId="659316A7" w:rsidR="00CE76CA" w:rsidRDefault="005A5192">
          <w:pPr>
            <w:pStyle w:val="TM2"/>
            <w:tabs>
              <w:tab w:val="left" w:pos="851"/>
            </w:tabs>
            <w:rPr>
              <w:rFonts w:asciiTheme="minorHAnsi" w:eastAsiaTheme="minorEastAsia" w:hAnsiTheme="minorHAnsi" w:cstheme="minorBidi"/>
              <w:sz w:val="22"/>
              <w:szCs w:val="22"/>
            </w:rPr>
          </w:pPr>
          <w:hyperlink w:anchor="_Toc210988808" w:history="1">
            <w:r w:rsidR="00CE76CA" w:rsidRPr="006F2CE6">
              <w:rPr>
                <w:rStyle w:val="Lienhypertexte"/>
                <w:b/>
              </w:rPr>
              <w:t>3.2</w:t>
            </w:r>
            <w:r w:rsidR="00CE76CA">
              <w:rPr>
                <w:rFonts w:asciiTheme="minorHAnsi" w:eastAsiaTheme="minorEastAsia" w:hAnsiTheme="minorHAnsi" w:cstheme="minorBidi"/>
                <w:sz w:val="22"/>
                <w:szCs w:val="22"/>
              </w:rPr>
              <w:tab/>
            </w:r>
            <w:r w:rsidR="00CE76CA" w:rsidRPr="006F2CE6">
              <w:rPr>
                <w:rStyle w:val="Lienhypertexte"/>
                <w:b/>
              </w:rPr>
              <w:t>Nature, forme et durée des marchés</w:t>
            </w:r>
            <w:r w:rsidR="00CE76CA">
              <w:rPr>
                <w:webHidden/>
              </w:rPr>
              <w:tab/>
            </w:r>
            <w:r w:rsidR="00CE76CA">
              <w:rPr>
                <w:webHidden/>
              </w:rPr>
              <w:fldChar w:fldCharType="begin"/>
            </w:r>
            <w:r w:rsidR="00CE76CA">
              <w:rPr>
                <w:webHidden/>
              </w:rPr>
              <w:instrText xml:space="preserve"> PAGEREF _Toc210988808 \h </w:instrText>
            </w:r>
            <w:r w:rsidR="00CE76CA">
              <w:rPr>
                <w:webHidden/>
              </w:rPr>
            </w:r>
            <w:r w:rsidR="00CE76CA">
              <w:rPr>
                <w:webHidden/>
              </w:rPr>
              <w:fldChar w:fldCharType="separate"/>
            </w:r>
            <w:r w:rsidR="00E37871">
              <w:rPr>
                <w:webHidden/>
              </w:rPr>
              <w:t>3</w:t>
            </w:r>
            <w:r w:rsidR="00CE76CA">
              <w:rPr>
                <w:webHidden/>
              </w:rPr>
              <w:fldChar w:fldCharType="end"/>
            </w:r>
          </w:hyperlink>
        </w:p>
        <w:p w14:paraId="228722D0" w14:textId="73C31DC8" w:rsidR="00CE76CA" w:rsidRDefault="005A5192">
          <w:pPr>
            <w:pStyle w:val="TM2"/>
            <w:tabs>
              <w:tab w:val="left" w:pos="851"/>
            </w:tabs>
            <w:rPr>
              <w:rFonts w:asciiTheme="minorHAnsi" w:eastAsiaTheme="minorEastAsia" w:hAnsiTheme="minorHAnsi" w:cstheme="minorBidi"/>
              <w:sz w:val="22"/>
              <w:szCs w:val="22"/>
            </w:rPr>
          </w:pPr>
          <w:hyperlink w:anchor="_Toc210988809" w:history="1">
            <w:r w:rsidR="00CE76CA" w:rsidRPr="006F2CE6">
              <w:rPr>
                <w:rStyle w:val="Lienhypertexte"/>
                <w:b/>
              </w:rPr>
              <w:t>3.4</w:t>
            </w:r>
            <w:r w:rsidR="00CE76CA">
              <w:rPr>
                <w:rFonts w:asciiTheme="minorHAnsi" w:eastAsiaTheme="minorEastAsia" w:hAnsiTheme="minorHAnsi" w:cstheme="minorBidi"/>
                <w:sz w:val="22"/>
                <w:szCs w:val="22"/>
              </w:rPr>
              <w:tab/>
            </w:r>
            <w:r w:rsidR="00CE76CA" w:rsidRPr="006F2CE6">
              <w:rPr>
                <w:rStyle w:val="Lienhypertexte"/>
                <w:b/>
              </w:rPr>
              <w:t>Variante(s)/option(s)/prestations supplémentaires éventuelles (PSE)</w:t>
            </w:r>
            <w:r w:rsidR="00CE76CA">
              <w:rPr>
                <w:webHidden/>
              </w:rPr>
              <w:tab/>
            </w:r>
            <w:r w:rsidR="00CE76CA">
              <w:rPr>
                <w:webHidden/>
              </w:rPr>
              <w:fldChar w:fldCharType="begin"/>
            </w:r>
            <w:r w:rsidR="00CE76CA">
              <w:rPr>
                <w:webHidden/>
              </w:rPr>
              <w:instrText xml:space="preserve"> PAGEREF _Toc210988809 \h </w:instrText>
            </w:r>
            <w:r w:rsidR="00CE76CA">
              <w:rPr>
                <w:webHidden/>
              </w:rPr>
            </w:r>
            <w:r w:rsidR="00CE76CA">
              <w:rPr>
                <w:webHidden/>
              </w:rPr>
              <w:fldChar w:fldCharType="separate"/>
            </w:r>
            <w:r w:rsidR="00E37871">
              <w:rPr>
                <w:webHidden/>
              </w:rPr>
              <w:t>3</w:t>
            </w:r>
            <w:r w:rsidR="00CE76CA">
              <w:rPr>
                <w:webHidden/>
              </w:rPr>
              <w:fldChar w:fldCharType="end"/>
            </w:r>
          </w:hyperlink>
        </w:p>
        <w:p w14:paraId="354F416E" w14:textId="5FC0C790" w:rsidR="00CE76CA" w:rsidRDefault="005A5192">
          <w:pPr>
            <w:pStyle w:val="TM2"/>
            <w:rPr>
              <w:rFonts w:asciiTheme="minorHAnsi" w:eastAsiaTheme="minorEastAsia" w:hAnsiTheme="minorHAnsi" w:cstheme="minorBidi"/>
              <w:sz w:val="22"/>
              <w:szCs w:val="22"/>
            </w:rPr>
          </w:pPr>
          <w:hyperlink w:anchor="_Toc210988810" w:history="1">
            <w:r w:rsidR="00CE76CA" w:rsidRPr="006F2CE6">
              <w:rPr>
                <w:rStyle w:val="Lienhypertexte"/>
                <w:b/>
              </w:rPr>
              <w:t>ARTICLE 4 – DOSSIER DE CONSULTATION DES ENTREPRISES (DCE)</w:t>
            </w:r>
            <w:r w:rsidR="00CE76CA">
              <w:rPr>
                <w:webHidden/>
              </w:rPr>
              <w:tab/>
            </w:r>
            <w:r w:rsidR="00CE76CA">
              <w:rPr>
                <w:webHidden/>
              </w:rPr>
              <w:fldChar w:fldCharType="begin"/>
            </w:r>
            <w:r w:rsidR="00CE76CA">
              <w:rPr>
                <w:webHidden/>
              </w:rPr>
              <w:instrText xml:space="preserve"> PAGEREF _Toc210988810 \h </w:instrText>
            </w:r>
            <w:r w:rsidR="00CE76CA">
              <w:rPr>
                <w:webHidden/>
              </w:rPr>
            </w:r>
            <w:r w:rsidR="00CE76CA">
              <w:rPr>
                <w:webHidden/>
              </w:rPr>
              <w:fldChar w:fldCharType="separate"/>
            </w:r>
            <w:r w:rsidR="00E37871">
              <w:rPr>
                <w:webHidden/>
              </w:rPr>
              <w:t>4</w:t>
            </w:r>
            <w:r w:rsidR="00CE76CA">
              <w:rPr>
                <w:webHidden/>
              </w:rPr>
              <w:fldChar w:fldCharType="end"/>
            </w:r>
          </w:hyperlink>
        </w:p>
        <w:p w14:paraId="3C8DF7D2" w14:textId="476B0FEF" w:rsidR="00CE76CA" w:rsidRDefault="005A5192">
          <w:pPr>
            <w:pStyle w:val="TM2"/>
            <w:rPr>
              <w:rFonts w:asciiTheme="minorHAnsi" w:eastAsiaTheme="minorEastAsia" w:hAnsiTheme="minorHAnsi" w:cstheme="minorBidi"/>
              <w:sz w:val="22"/>
              <w:szCs w:val="22"/>
            </w:rPr>
          </w:pPr>
          <w:hyperlink w:anchor="_Toc210988811" w:history="1">
            <w:r w:rsidR="00CE76CA" w:rsidRPr="006F2CE6">
              <w:rPr>
                <w:rStyle w:val="Lienhypertexte"/>
                <w:b/>
              </w:rPr>
              <w:t>4.1. Composition et modalités de retrait du Dossier de Consultation des Entreprises</w:t>
            </w:r>
            <w:r w:rsidR="00CE76CA">
              <w:rPr>
                <w:webHidden/>
              </w:rPr>
              <w:tab/>
            </w:r>
            <w:r w:rsidR="00CE76CA">
              <w:rPr>
                <w:webHidden/>
              </w:rPr>
              <w:fldChar w:fldCharType="begin"/>
            </w:r>
            <w:r w:rsidR="00CE76CA">
              <w:rPr>
                <w:webHidden/>
              </w:rPr>
              <w:instrText xml:space="preserve"> PAGEREF _Toc210988811 \h </w:instrText>
            </w:r>
            <w:r w:rsidR="00CE76CA">
              <w:rPr>
                <w:webHidden/>
              </w:rPr>
            </w:r>
            <w:r w:rsidR="00CE76CA">
              <w:rPr>
                <w:webHidden/>
              </w:rPr>
              <w:fldChar w:fldCharType="separate"/>
            </w:r>
            <w:r w:rsidR="00E37871">
              <w:rPr>
                <w:webHidden/>
              </w:rPr>
              <w:t>4</w:t>
            </w:r>
            <w:r w:rsidR="00CE76CA">
              <w:rPr>
                <w:webHidden/>
              </w:rPr>
              <w:fldChar w:fldCharType="end"/>
            </w:r>
          </w:hyperlink>
        </w:p>
        <w:p w14:paraId="2D690B7B" w14:textId="783411E0" w:rsidR="00CE76CA" w:rsidRDefault="005A5192">
          <w:pPr>
            <w:pStyle w:val="TM2"/>
            <w:rPr>
              <w:rFonts w:asciiTheme="minorHAnsi" w:eastAsiaTheme="minorEastAsia" w:hAnsiTheme="minorHAnsi" w:cstheme="minorBidi"/>
              <w:sz w:val="22"/>
              <w:szCs w:val="22"/>
            </w:rPr>
          </w:pPr>
          <w:hyperlink w:anchor="_Toc210988812" w:history="1">
            <w:r w:rsidR="00CE76CA" w:rsidRPr="006F2CE6">
              <w:rPr>
                <w:rStyle w:val="Lienhypertexte"/>
                <w:b/>
              </w:rPr>
              <w:t>4.2. Demande de renseignements complémentaires</w:t>
            </w:r>
            <w:r w:rsidR="00CE76CA">
              <w:rPr>
                <w:webHidden/>
              </w:rPr>
              <w:tab/>
            </w:r>
            <w:r w:rsidR="00CE76CA">
              <w:rPr>
                <w:webHidden/>
              </w:rPr>
              <w:fldChar w:fldCharType="begin"/>
            </w:r>
            <w:r w:rsidR="00CE76CA">
              <w:rPr>
                <w:webHidden/>
              </w:rPr>
              <w:instrText xml:space="preserve"> PAGEREF _Toc210988812 \h </w:instrText>
            </w:r>
            <w:r w:rsidR="00CE76CA">
              <w:rPr>
                <w:webHidden/>
              </w:rPr>
            </w:r>
            <w:r w:rsidR="00CE76CA">
              <w:rPr>
                <w:webHidden/>
              </w:rPr>
              <w:fldChar w:fldCharType="separate"/>
            </w:r>
            <w:r w:rsidR="00E37871">
              <w:rPr>
                <w:webHidden/>
              </w:rPr>
              <w:t>4</w:t>
            </w:r>
            <w:r w:rsidR="00CE76CA">
              <w:rPr>
                <w:webHidden/>
              </w:rPr>
              <w:fldChar w:fldCharType="end"/>
            </w:r>
          </w:hyperlink>
        </w:p>
        <w:p w14:paraId="31EA3F82" w14:textId="40BF0A0F" w:rsidR="00CE76CA" w:rsidRDefault="005A5192">
          <w:pPr>
            <w:pStyle w:val="TM2"/>
            <w:rPr>
              <w:rFonts w:asciiTheme="minorHAnsi" w:eastAsiaTheme="minorEastAsia" w:hAnsiTheme="minorHAnsi" w:cstheme="minorBidi"/>
              <w:sz w:val="22"/>
              <w:szCs w:val="22"/>
            </w:rPr>
          </w:pPr>
          <w:hyperlink w:anchor="_Toc210988813" w:history="1">
            <w:r w:rsidR="00CE76CA" w:rsidRPr="006F2CE6">
              <w:rPr>
                <w:rStyle w:val="Lienhypertexte"/>
                <w:b/>
              </w:rPr>
              <w:t>ARTICLE 5 – CANDIDATURES</w:t>
            </w:r>
            <w:r w:rsidR="00CE76CA">
              <w:rPr>
                <w:webHidden/>
              </w:rPr>
              <w:tab/>
            </w:r>
            <w:r w:rsidR="00CE76CA">
              <w:rPr>
                <w:webHidden/>
              </w:rPr>
              <w:fldChar w:fldCharType="begin"/>
            </w:r>
            <w:r w:rsidR="00CE76CA">
              <w:rPr>
                <w:webHidden/>
              </w:rPr>
              <w:instrText xml:space="preserve"> PAGEREF _Toc210988813 \h </w:instrText>
            </w:r>
            <w:r w:rsidR="00CE76CA">
              <w:rPr>
                <w:webHidden/>
              </w:rPr>
            </w:r>
            <w:r w:rsidR="00CE76CA">
              <w:rPr>
                <w:webHidden/>
              </w:rPr>
              <w:fldChar w:fldCharType="separate"/>
            </w:r>
            <w:r w:rsidR="00E37871">
              <w:rPr>
                <w:webHidden/>
              </w:rPr>
              <w:t>5</w:t>
            </w:r>
            <w:r w:rsidR="00CE76CA">
              <w:rPr>
                <w:webHidden/>
              </w:rPr>
              <w:fldChar w:fldCharType="end"/>
            </w:r>
          </w:hyperlink>
        </w:p>
        <w:p w14:paraId="02931F32" w14:textId="44235479" w:rsidR="00CE76CA" w:rsidRDefault="005A5192">
          <w:pPr>
            <w:pStyle w:val="TM2"/>
            <w:tabs>
              <w:tab w:val="left" w:pos="851"/>
            </w:tabs>
            <w:rPr>
              <w:rFonts w:asciiTheme="minorHAnsi" w:eastAsiaTheme="minorEastAsia" w:hAnsiTheme="minorHAnsi" w:cstheme="minorBidi"/>
              <w:sz w:val="22"/>
              <w:szCs w:val="22"/>
            </w:rPr>
          </w:pPr>
          <w:hyperlink w:anchor="_Toc210988814" w:history="1">
            <w:r w:rsidR="00CE76CA" w:rsidRPr="006F2CE6">
              <w:rPr>
                <w:rStyle w:val="Lienhypertexte"/>
                <w:b/>
              </w:rPr>
              <w:t>5.1</w:t>
            </w:r>
            <w:r w:rsidR="00CE76CA">
              <w:rPr>
                <w:rFonts w:asciiTheme="minorHAnsi" w:eastAsiaTheme="minorEastAsia" w:hAnsiTheme="minorHAnsi" w:cstheme="minorBidi"/>
                <w:sz w:val="22"/>
                <w:szCs w:val="22"/>
              </w:rPr>
              <w:tab/>
            </w:r>
            <w:r w:rsidR="00CE76CA" w:rsidRPr="006F2CE6">
              <w:rPr>
                <w:rStyle w:val="Lienhypertexte"/>
                <w:b/>
              </w:rPr>
              <w:t>Groupement</w:t>
            </w:r>
            <w:r w:rsidR="00CE76CA">
              <w:rPr>
                <w:webHidden/>
              </w:rPr>
              <w:tab/>
            </w:r>
            <w:r w:rsidR="00CE76CA">
              <w:rPr>
                <w:webHidden/>
              </w:rPr>
              <w:fldChar w:fldCharType="begin"/>
            </w:r>
            <w:r w:rsidR="00CE76CA">
              <w:rPr>
                <w:webHidden/>
              </w:rPr>
              <w:instrText xml:space="preserve"> PAGEREF _Toc210988814 \h </w:instrText>
            </w:r>
            <w:r w:rsidR="00CE76CA">
              <w:rPr>
                <w:webHidden/>
              </w:rPr>
            </w:r>
            <w:r w:rsidR="00CE76CA">
              <w:rPr>
                <w:webHidden/>
              </w:rPr>
              <w:fldChar w:fldCharType="separate"/>
            </w:r>
            <w:r w:rsidR="00E37871">
              <w:rPr>
                <w:webHidden/>
              </w:rPr>
              <w:t>5</w:t>
            </w:r>
            <w:r w:rsidR="00CE76CA">
              <w:rPr>
                <w:webHidden/>
              </w:rPr>
              <w:fldChar w:fldCharType="end"/>
            </w:r>
          </w:hyperlink>
        </w:p>
        <w:p w14:paraId="612060C8" w14:textId="27A854F2" w:rsidR="00CE76CA" w:rsidRDefault="005A5192">
          <w:pPr>
            <w:pStyle w:val="TM2"/>
            <w:tabs>
              <w:tab w:val="left" w:pos="851"/>
            </w:tabs>
            <w:rPr>
              <w:rFonts w:asciiTheme="minorHAnsi" w:eastAsiaTheme="minorEastAsia" w:hAnsiTheme="minorHAnsi" w:cstheme="minorBidi"/>
              <w:sz w:val="22"/>
              <w:szCs w:val="22"/>
            </w:rPr>
          </w:pPr>
          <w:hyperlink w:anchor="_Toc210988815" w:history="1">
            <w:r w:rsidR="00CE76CA" w:rsidRPr="006F2CE6">
              <w:rPr>
                <w:rStyle w:val="Lienhypertexte"/>
                <w:b/>
              </w:rPr>
              <w:t>5.2</w:t>
            </w:r>
            <w:r w:rsidR="00CE76CA">
              <w:rPr>
                <w:rFonts w:asciiTheme="minorHAnsi" w:eastAsiaTheme="minorEastAsia" w:hAnsiTheme="minorHAnsi" w:cstheme="minorBidi"/>
                <w:sz w:val="22"/>
                <w:szCs w:val="22"/>
              </w:rPr>
              <w:tab/>
            </w:r>
            <w:r w:rsidR="00CE76CA" w:rsidRPr="006F2CE6">
              <w:rPr>
                <w:rStyle w:val="Lienhypertexte"/>
                <w:b/>
              </w:rPr>
              <w:t>Document unique de marché européen (DUME)</w:t>
            </w:r>
            <w:r w:rsidR="00CE76CA">
              <w:rPr>
                <w:webHidden/>
              </w:rPr>
              <w:tab/>
            </w:r>
            <w:r w:rsidR="00CE76CA">
              <w:rPr>
                <w:webHidden/>
              </w:rPr>
              <w:fldChar w:fldCharType="begin"/>
            </w:r>
            <w:r w:rsidR="00CE76CA">
              <w:rPr>
                <w:webHidden/>
              </w:rPr>
              <w:instrText xml:space="preserve"> PAGEREF _Toc210988815 \h </w:instrText>
            </w:r>
            <w:r w:rsidR="00CE76CA">
              <w:rPr>
                <w:webHidden/>
              </w:rPr>
            </w:r>
            <w:r w:rsidR="00CE76CA">
              <w:rPr>
                <w:webHidden/>
              </w:rPr>
              <w:fldChar w:fldCharType="separate"/>
            </w:r>
            <w:r w:rsidR="00E37871">
              <w:rPr>
                <w:webHidden/>
              </w:rPr>
              <w:t>5</w:t>
            </w:r>
            <w:r w:rsidR="00CE76CA">
              <w:rPr>
                <w:webHidden/>
              </w:rPr>
              <w:fldChar w:fldCharType="end"/>
            </w:r>
          </w:hyperlink>
        </w:p>
        <w:p w14:paraId="322DCB86" w14:textId="3F6885CF" w:rsidR="00CE76CA" w:rsidRDefault="005A5192">
          <w:pPr>
            <w:pStyle w:val="TM2"/>
            <w:tabs>
              <w:tab w:val="left" w:pos="851"/>
            </w:tabs>
            <w:rPr>
              <w:rFonts w:asciiTheme="minorHAnsi" w:eastAsiaTheme="minorEastAsia" w:hAnsiTheme="minorHAnsi" w:cstheme="minorBidi"/>
              <w:sz w:val="22"/>
              <w:szCs w:val="22"/>
            </w:rPr>
          </w:pPr>
          <w:hyperlink w:anchor="_Toc210988816" w:history="1">
            <w:r w:rsidR="00CE76CA" w:rsidRPr="006F2CE6">
              <w:rPr>
                <w:rStyle w:val="Lienhypertexte"/>
                <w:b/>
              </w:rPr>
              <w:t>5.3</w:t>
            </w:r>
            <w:r w:rsidR="00CE76CA">
              <w:rPr>
                <w:rFonts w:asciiTheme="minorHAnsi" w:eastAsiaTheme="minorEastAsia" w:hAnsiTheme="minorHAnsi" w:cstheme="minorBidi"/>
                <w:sz w:val="22"/>
                <w:szCs w:val="22"/>
              </w:rPr>
              <w:tab/>
            </w:r>
            <w:r w:rsidR="00CE76CA" w:rsidRPr="006F2CE6">
              <w:rPr>
                <w:rStyle w:val="Lienhypertexte"/>
                <w:b/>
              </w:rPr>
              <w:t>Liste des documents de candidature à fournir</w:t>
            </w:r>
            <w:r w:rsidR="00CE76CA">
              <w:rPr>
                <w:webHidden/>
              </w:rPr>
              <w:tab/>
            </w:r>
            <w:r w:rsidR="00CE76CA">
              <w:rPr>
                <w:webHidden/>
              </w:rPr>
              <w:fldChar w:fldCharType="begin"/>
            </w:r>
            <w:r w:rsidR="00CE76CA">
              <w:rPr>
                <w:webHidden/>
              </w:rPr>
              <w:instrText xml:space="preserve"> PAGEREF _Toc210988816 \h </w:instrText>
            </w:r>
            <w:r w:rsidR="00CE76CA">
              <w:rPr>
                <w:webHidden/>
              </w:rPr>
            </w:r>
            <w:r w:rsidR="00CE76CA">
              <w:rPr>
                <w:webHidden/>
              </w:rPr>
              <w:fldChar w:fldCharType="separate"/>
            </w:r>
            <w:r w:rsidR="00E37871">
              <w:rPr>
                <w:webHidden/>
              </w:rPr>
              <w:t>5</w:t>
            </w:r>
            <w:r w:rsidR="00CE76CA">
              <w:rPr>
                <w:webHidden/>
              </w:rPr>
              <w:fldChar w:fldCharType="end"/>
            </w:r>
          </w:hyperlink>
        </w:p>
        <w:p w14:paraId="21E5AF9E" w14:textId="181082B4" w:rsidR="00CE76CA" w:rsidRDefault="005A5192">
          <w:pPr>
            <w:pStyle w:val="TM2"/>
            <w:tabs>
              <w:tab w:val="left" w:pos="851"/>
            </w:tabs>
            <w:rPr>
              <w:rFonts w:asciiTheme="minorHAnsi" w:eastAsiaTheme="minorEastAsia" w:hAnsiTheme="minorHAnsi" w:cstheme="minorBidi"/>
              <w:sz w:val="22"/>
              <w:szCs w:val="22"/>
            </w:rPr>
          </w:pPr>
          <w:hyperlink w:anchor="_Toc210988817" w:history="1">
            <w:r w:rsidR="00CE76CA" w:rsidRPr="006F2CE6">
              <w:rPr>
                <w:rStyle w:val="Lienhypertexte"/>
                <w:b/>
              </w:rPr>
              <w:t>5.4</w:t>
            </w:r>
            <w:r w:rsidR="00CE76CA">
              <w:rPr>
                <w:rFonts w:asciiTheme="minorHAnsi" w:eastAsiaTheme="minorEastAsia" w:hAnsiTheme="minorHAnsi" w:cstheme="minorBidi"/>
                <w:sz w:val="22"/>
                <w:szCs w:val="22"/>
              </w:rPr>
              <w:tab/>
            </w:r>
            <w:r w:rsidR="00CE76CA" w:rsidRPr="006F2CE6">
              <w:rPr>
                <w:rStyle w:val="Lienhypertexte"/>
                <w:b/>
              </w:rPr>
              <w:t>Cas particuliers</w:t>
            </w:r>
            <w:r w:rsidR="00CE76CA">
              <w:rPr>
                <w:webHidden/>
              </w:rPr>
              <w:tab/>
            </w:r>
            <w:r w:rsidR="00CE76CA">
              <w:rPr>
                <w:webHidden/>
              </w:rPr>
              <w:fldChar w:fldCharType="begin"/>
            </w:r>
            <w:r w:rsidR="00CE76CA">
              <w:rPr>
                <w:webHidden/>
              </w:rPr>
              <w:instrText xml:space="preserve"> PAGEREF _Toc210988817 \h </w:instrText>
            </w:r>
            <w:r w:rsidR="00CE76CA">
              <w:rPr>
                <w:webHidden/>
              </w:rPr>
            </w:r>
            <w:r w:rsidR="00CE76CA">
              <w:rPr>
                <w:webHidden/>
              </w:rPr>
              <w:fldChar w:fldCharType="separate"/>
            </w:r>
            <w:r w:rsidR="00E37871">
              <w:rPr>
                <w:webHidden/>
              </w:rPr>
              <w:t>6</w:t>
            </w:r>
            <w:r w:rsidR="00CE76CA">
              <w:rPr>
                <w:webHidden/>
              </w:rPr>
              <w:fldChar w:fldCharType="end"/>
            </w:r>
          </w:hyperlink>
        </w:p>
        <w:p w14:paraId="038F155F" w14:textId="3D8B3E11" w:rsidR="00CE76CA" w:rsidRDefault="005A5192">
          <w:pPr>
            <w:pStyle w:val="TM2"/>
            <w:rPr>
              <w:rFonts w:asciiTheme="minorHAnsi" w:eastAsiaTheme="minorEastAsia" w:hAnsiTheme="minorHAnsi" w:cstheme="minorBidi"/>
              <w:sz w:val="22"/>
              <w:szCs w:val="22"/>
            </w:rPr>
          </w:pPr>
          <w:hyperlink w:anchor="_Toc210988818" w:history="1">
            <w:r w:rsidR="00CE76CA" w:rsidRPr="006F2CE6">
              <w:rPr>
                <w:rStyle w:val="Lienhypertexte"/>
                <w:b/>
              </w:rPr>
              <w:t>ARTICLE 6 – OFFRES</w:t>
            </w:r>
            <w:r w:rsidR="00CE76CA">
              <w:rPr>
                <w:webHidden/>
              </w:rPr>
              <w:tab/>
            </w:r>
            <w:r w:rsidR="00CE76CA">
              <w:rPr>
                <w:webHidden/>
              </w:rPr>
              <w:fldChar w:fldCharType="begin"/>
            </w:r>
            <w:r w:rsidR="00CE76CA">
              <w:rPr>
                <w:webHidden/>
              </w:rPr>
              <w:instrText xml:space="preserve"> PAGEREF _Toc210988818 \h </w:instrText>
            </w:r>
            <w:r w:rsidR="00CE76CA">
              <w:rPr>
                <w:webHidden/>
              </w:rPr>
            </w:r>
            <w:r w:rsidR="00CE76CA">
              <w:rPr>
                <w:webHidden/>
              </w:rPr>
              <w:fldChar w:fldCharType="separate"/>
            </w:r>
            <w:r w:rsidR="00E37871">
              <w:rPr>
                <w:webHidden/>
              </w:rPr>
              <w:t>6</w:t>
            </w:r>
            <w:r w:rsidR="00CE76CA">
              <w:rPr>
                <w:webHidden/>
              </w:rPr>
              <w:fldChar w:fldCharType="end"/>
            </w:r>
          </w:hyperlink>
        </w:p>
        <w:p w14:paraId="2333903E" w14:textId="12A3673E" w:rsidR="00CE76CA" w:rsidRDefault="005A5192">
          <w:pPr>
            <w:pStyle w:val="TM2"/>
            <w:tabs>
              <w:tab w:val="left" w:pos="851"/>
            </w:tabs>
            <w:rPr>
              <w:rFonts w:asciiTheme="minorHAnsi" w:eastAsiaTheme="minorEastAsia" w:hAnsiTheme="minorHAnsi" w:cstheme="minorBidi"/>
              <w:sz w:val="22"/>
              <w:szCs w:val="22"/>
            </w:rPr>
          </w:pPr>
          <w:hyperlink w:anchor="_Toc210988819" w:history="1">
            <w:r w:rsidR="00CE76CA" w:rsidRPr="006F2CE6">
              <w:rPr>
                <w:rStyle w:val="Lienhypertexte"/>
                <w:b/>
              </w:rPr>
              <w:t>6.1</w:t>
            </w:r>
            <w:r w:rsidR="00CE76CA">
              <w:rPr>
                <w:rFonts w:asciiTheme="minorHAnsi" w:eastAsiaTheme="minorEastAsia" w:hAnsiTheme="minorHAnsi" w:cstheme="minorBidi"/>
                <w:sz w:val="22"/>
                <w:szCs w:val="22"/>
              </w:rPr>
              <w:tab/>
            </w:r>
            <w:r w:rsidR="00CE76CA" w:rsidRPr="006F2CE6">
              <w:rPr>
                <w:rStyle w:val="Lienhypertexte"/>
                <w:b/>
              </w:rPr>
              <w:t>Modalités de remise des offres</w:t>
            </w:r>
            <w:r w:rsidR="00CE76CA">
              <w:rPr>
                <w:webHidden/>
              </w:rPr>
              <w:tab/>
            </w:r>
            <w:r w:rsidR="00CE76CA">
              <w:rPr>
                <w:webHidden/>
              </w:rPr>
              <w:fldChar w:fldCharType="begin"/>
            </w:r>
            <w:r w:rsidR="00CE76CA">
              <w:rPr>
                <w:webHidden/>
              </w:rPr>
              <w:instrText xml:space="preserve"> PAGEREF _Toc210988819 \h </w:instrText>
            </w:r>
            <w:r w:rsidR="00CE76CA">
              <w:rPr>
                <w:webHidden/>
              </w:rPr>
            </w:r>
            <w:r w:rsidR="00CE76CA">
              <w:rPr>
                <w:webHidden/>
              </w:rPr>
              <w:fldChar w:fldCharType="separate"/>
            </w:r>
            <w:r w:rsidR="00E37871">
              <w:rPr>
                <w:webHidden/>
              </w:rPr>
              <w:t>7</w:t>
            </w:r>
            <w:r w:rsidR="00CE76CA">
              <w:rPr>
                <w:webHidden/>
              </w:rPr>
              <w:fldChar w:fldCharType="end"/>
            </w:r>
          </w:hyperlink>
        </w:p>
        <w:p w14:paraId="0C314CE1" w14:textId="2B1F0CEF" w:rsidR="00CE76CA" w:rsidRDefault="005A5192">
          <w:pPr>
            <w:pStyle w:val="TM2"/>
            <w:tabs>
              <w:tab w:val="left" w:pos="851"/>
            </w:tabs>
            <w:rPr>
              <w:rFonts w:asciiTheme="minorHAnsi" w:eastAsiaTheme="minorEastAsia" w:hAnsiTheme="minorHAnsi" w:cstheme="minorBidi"/>
              <w:sz w:val="22"/>
              <w:szCs w:val="22"/>
            </w:rPr>
          </w:pPr>
          <w:hyperlink w:anchor="_Toc210988820" w:history="1">
            <w:r w:rsidR="00CE76CA" w:rsidRPr="006F2CE6">
              <w:rPr>
                <w:rStyle w:val="Lienhypertexte"/>
                <w:b/>
              </w:rPr>
              <w:t>6.2</w:t>
            </w:r>
            <w:r w:rsidR="00CE76CA">
              <w:rPr>
                <w:rFonts w:asciiTheme="minorHAnsi" w:eastAsiaTheme="minorEastAsia" w:hAnsiTheme="minorHAnsi" w:cstheme="minorBidi"/>
                <w:sz w:val="22"/>
                <w:szCs w:val="22"/>
              </w:rPr>
              <w:tab/>
            </w:r>
            <w:r w:rsidR="00CE76CA" w:rsidRPr="006F2CE6">
              <w:rPr>
                <w:rStyle w:val="Lienhypertexte"/>
                <w:b/>
              </w:rPr>
              <w:t>Copie de sauvegarde</w:t>
            </w:r>
            <w:r w:rsidR="00CE76CA">
              <w:rPr>
                <w:webHidden/>
              </w:rPr>
              <w:tab/>
            </w:r>
            <w:r w:rsidR="00CE76CA">
              <w:rPr>
                <w:webHidden/>
              </w:rPr>
              <w:fldChar w:fldCharType="begin"/>
            </w:r>
            <w:r w:rsidR="00CE76CA">
              <w:rPr>
                <w:webHidden/>
              </w:rPr>
              <w:instrText xml:space="preserve"> PAGEREF _Toc210988820 \h </w:instrText>
            </w:r>
            <w:r w:rsidR="00CE76CA">
              <w:rPr>
                <w:webHidden/>
              </w:rPr>
            </w:r>
            <w:r w:rsidR="00CE76CA">
              <w:rPr>
                <w:webHidden/>
              </w:rPr>
              <w:fldChar w:fldCharType="separate"/>
            </w:r>
            <w:r w:rsidR="00E37871">
              <w:rPr>
                <w:webHidden/>
              </w:rPr>
              <w:t>7</w:t>
            </w:r>
            <w:r w:rsidR="00CE76CA">
              <w:rPr>
                <w:webHidden/>
              </w:rPr>
              <w:fldChar w:fldCharType="end"/>
            </w:r>
          </w:hyperlink>
        </w:p>
        <w:p w14:paraId="5A5F099C" w14:textId="5CF12087" w:rsidR="00CE76CA" w:rsidRDefault="005A5192">
          <w:pPr>
            <w:pStyle w:val="TM2"/>
            <w:tabs>
              <w:tab w:val="left" w:pos="851"/>
            </w:tabs>
            <w:rPr>
              <w:rFonts w:asciiTheme="minorHAnsi" w:eastAsiaTheme="minorEastAsia" w:hAnsiTheme="minorHAnsi" w:cstheme="minorBidi"/>
              <w:sz w:val="22"/>
              <w:szCs w:val="22"/>
            </w:rPr>
          </w:pPr>
          <w:hyperlink w:anchor="_Toc210988821" w:history="1">
            <w:r w:rsidR="00CE76CA" w:rsidRPr="006F2CE6">
              <w:rPr>
                <w:rStyle w:val="Lienhypertexte"/>
                <w:b/>
              </w:rPr>
              <w:t>6.3</w:t>
            </w:r>
            <w:r w:rsidR="00CE76CA">
              <w:rPr>
                <w:rFonts w:asciiTheme="minorHAnsi" w:eastAsiaTheme="minorEastAsia" w:hAnsiTheme="minorHAnsi" w:cstheme="minorBidi"/>
                <w:sz w:val="22"/>
                <w:szCs w:val="22"/>
              </w:rPr>
              <w:tab/>
            </w:r>
            <w:r w:rsidR="00CE76CA" w:rsidRPr="006F2CE6">
              <w:rPr>
                <w:rStyle w:val="Lienhypertexte"/>
                <w:b/>
              </w:rPr>
              <w:t>Contenu du dossier d’offre</w:t>
            </w:r>
            <w:r w:rsidR="00CE76CA">
              <w:rPr>
                <w:webHidden/>
              </w:rPr>
              <w:tab/>
            </w:r>
            <w:r w:rsidR="00CE76CA">
              <w:rPr>
                <w:webHidden/>
              </w:rPr>
              <w:fldChar w:fldCharType="begin"/>
            </w:r>
            <w:r w:rsidR="00CE76CA">
              <w:rPr>
                <w:webHidden/>
              </w:rPr>
              <w:instrText xml:space="preserve"> PAGEREF _Toc210988821 \h </w:instrText>
            </w:r>
            <w:r w:rsidR="00CE76CA">
              <w:rPr>
                <w:webHidden/>
              </w:rPr>
            </w:r>
            <w:r w:rsidR="00CE76CA">
              <w:rPr>
                <w:webHidden/>
              </w:rPr>
              <w:fldChar w:fldCharType="separate"/>
            </w:r>
            <w:r w:rsidR="00E37871">
              <w:rPr>
                <w:webHidden/>
              </w:rPr>
              <w:t>7</w:t>
            </w:r>
            <w:r w:rsidR="00CE76CA">
              <w:rPr>
                <w:webHidden/>
              </w:rPr>
              <w:fldChar w:fldCharType="end"/>
            </w:r>
          </w:hyperlink>
        </w:p>
        <w:p w14:paraId="0B009684" w14:textId="7C194019" w:rsidR="00CE76CA" w:rsidRDefault="005A5192">
          <w:pPr>
            <w:pStyle w:val="TM2"/>
            <w:rPr>
              <w:rFonts w:asciiTheme="minorHAnsi" w:eastAsiaTheme="minorEastAsia" w:hAnsiTheme="minorHAnsi" w:cstheme="minorBidi"/>
              <w:sz w:val="22"/>
              <w:szCs w:val="22"/>
            </w:rPr>
          </w:pPr>
          <w:hyperlink w:anchor="_Toc210988822" w:history="1">
            <w:r w:rsidR="00CE76CA" w:rsidRPr="006F2CE6">
              <w:rPr>
                <w:rStyle w:val="Lienhypertexte"/>
                <w:b/>
              </w:rPr>
              <w:t>ARTICLE 7 – RECEPTION DES CANDIDATURES ET DES OFFRES</w:t>
            </w:r>
            <w:r w:rsidR="00CE76CA">
              <w:rPr>
                <w:webHidden/>
              </w:rPr>
              <w:tab/>
            </w:r>
            <w:r w:rsidR="00CE76CA">
              <w:rPr>
                <w:webHidden/>
              </w:rPr>
              <w:fldChar w:fldCharType="begin"/>
            </w:r>
            <w:r w:rsidR="00CE76CA">
              <w:rPr>
                <w:webHidden/>
              </w:rPr>
              <w:instrText xml:space="preserve"> PAGEREF _Toc210988822 \h </w:instrText>
            </w:r>
            <w:r w:rsidR="00CE76CA">
              <w:rPr>
                <w:webHidden/>
              </w:rPr>
            </w:r>
            <w:r w:rsidR="00CE76CA">
              <w:rPr>
                <w:webHidden/>
              </w:rPr>
              <w:fldChar w:fldCharType="separate"/>
            </w:r>
            <w:r w:rsidR="00E37871">
              <w:rPr>
                <w:webHidden/>
              </w:rPr>
              <w:t>8</w:t>
            </w:r>
            <w:r w:rsidR="00CE76CA">
              <w:rPr>
                <w:webHidden/>
              </w:rPr>
              <w:fldChar w:fldCharType="end"/>
            </w:r>
          </w:hyperlink>
        </w:p>
        <w:p w14:paraId="309B0E8F" w14:textId="084CA7DD" w:rsidR="00CE76CA" w:rsidRDefault="005A5192">
          <w:pPr>
            <w:pStyle w:val="TM2"/>
            <w:tabs>
              <w:tab w:val="left" w:pos="851"/>
            </w:tabs>
            <w:rPr>
              <w:rFonts w:asciiTheme="minorHAnsi" w:eastAsiaTheme="minorEastAsia" w:hAnsiTheme="minorHAnsi" w:cstheme="minorBidi"/>
              <w:sz w:val="22"/>
              <w:szCs w:val="22"/>
            </w:rPr>
          </w:pPr>
          <w:hyperlink w:anchor="_Toc210988823" w:history="1">
            <w:r w:rsidR="00CE76CA" w:rsidRPr="006F2CE6">
              <w:rPr>
                <w:rStyle w:val="Lienhypertexte"/>
                <w:b/>
              </w:rPr>
              <w:t>7.1</w:t>
            </w:r>
            <w:r w:rsidR="00CE76CA">
              <w:rPr>
                <w:rFonts w:asciiTheme="minorHAnsi" w:eastAsiaTheme="minorEastAsia" w:hAnsiTheme="minorHAnsi" w:cstheme="minorBidi"/>
                <w:sz w:val="22"/>
                <w:szCs w:val="22"/>
              </w:rPr>
              <w:tab/>
            </w:r>
            <w:r w:rsidR="00CE76CA" w:rsidRPr="006F2CE6">
              <w:rPr>
                <w:rStyle w:val="Lienhypertexte"/>
                <w:b/>
              </w:rPr>
              <w:t>DLRO et DVO</w:t>
            </w:r>
            <w:r w:rsidR="00CE76CA">
              <w:rPr>
                <w:webHidden/>
              </w:rPr>
              <w:tab/>
            </w:r>
            <w:r w:rsidR="00CE76CA">
              <w:rPr>
                <w:webHidden/>
              </w:rPr>
              <w:fldChar w:fldCharType="begin"/>
            </w:r>
            <w:r w:rsidR="00CE76CA">
              <w:rPr>
                <w:webHidden/>
              </w:rPr>
              <w:instrText xml:space="preserve"> PAGEREF _Toc210988823 \h </w:instrText>
            </w:r>
            <w:r w:rsidR="00CE76CA">
              <w:rPr>
                <w:webHidden/>
              </w:rPr>
            </w:r>
            <w:r w:rsidR="00CE76CA">
              <w:rPr>
                <w:webHidden/>
              </w:rPr>
              <w:fldChar w:fldCharType="separate"/>
            </w:r>
            <w:r w:rsidR="00E37871">
              <w:rPr>
                <w:webHidden/>
              </w:rPr>
              <w:t>8</w:t>
            </w:r>
            <w:r w:rsidR="00CE76CA">
              <w:rPr>
                <w:webHidden/>
              </w:rPr>
              <w:fldChar w:fldCharType="end"/>
            </w:r>
          </w:hyperlink>
        </w:p>
        <w:p w14:paraId="478A5E2A" w14:textId="360E012B" w:rsidR="00CE76CA" w:rsidRDefault="005A5192">
          <w:pPr>
            <w:pStyle w:val="TM2"/>
            <w:tabs>
              <w:tab w:val="left" w:pos="851"/>
            </w:tabs>
            <w:rPr>
              <w:rFonts w:asciiTheme="minorHAnsi" w:eastAsiaTheme="minorEastAsia" w:hAnsiTheme="minorHAnsi" w:cstheme="minorBidi"/>
              <w:sz w:val="22"/>
              <w:szCs w:val="22"/>
            </w:rPr>
          </w:pPr>
          <w:hyperlink w:anchor="_Toc210988824" w:history="1">
            <w:r w:rsidR="00CE76CA" w:rsidRPr="006F2CE6">
              <w:rPr>
                <w:rStyle w:val="Lienhypertexte"/>
                <w:b/>
              </w:rPr>
              <w:t>7.2</w:t>
            </w:r>
            <w:r w:rsidR="00CE76CA">
              <w:rPr>
                <w:rFonts w:asciiTheme="minorHAnsi" w:eastAsiaTheme="minorEastAsia" w:hAnsiTheme="minorHAnsi" w:cstheme="minorBidi"/>
                <w:sz w:val="22"/>
                <w:szCs w:val="22"/>
              </w:rPr>
              <w:tab/>
            </w:r>
            <w:r w:rsidR="00CE76CA" w:rsidRPr="006F2CE6">
              <w:rPr>
                <w:rStyle w:val="Lienhypertexte"/>
                <w:b/>
              </w:rPr>
              <w:t>Condition de participation</w:t>
            </w:r>
            <w:r w:rsidR="00CE76CA">
              <w:rPr>
                <w:webHidden/>
              </w:rPr>
              <w:tab/>
            </w:r>
            <w:r w:rsidR="00CE76CA">
              <w:rPr>
                <w:webHidden/>
              </w:rPr>
              <w:fldChar w:fldCharType="begin"/>
            </w:r>
            <w:r w:rsidR="00CE76CA">
              <w:rPr>
                <w:webHidden/>
              </w:rPr>
              <w:instrText xml:space="preserve"> PAGEREF _Toc210988824 \h </w:instrText>
            </w:r>
            <w:r w:rsidR="00CE76CA">
              <w:rPr>
                <w:webHidden/>
              </w:rPr>
            </w:r>
            <w:r w:rsidR="00CE76CA">
              <w:rPr>
                <w:webHidden/>
              </w:rPr>
              <w:fldChar w:fldCharType="separate"/>
            </w:r>
            <w:r w:rsidR="00E37871">
              <w:rPr>
                <w:webHidden/>
              </w:rPr>
              <w:t>8</w:t>
            </w:r>
            <w:r w:rsidR="00CE76CA">
              <w:rPr>
                <w:webHidden/>
              </w:rPr>
              <w:fldChar w:fldCharType="end"/>
            </w:r>
          </w:hyperlink>
        </w:p>
        <w:p w14:paraId="224B3F69" w14:textId="78D694BE" w:rsidR="00CE76CA" w:rsidRDefault="005A5192">
          <w:pPr>
            <w:pStyle w:val="TM2"/>
            <w:rPr>
              <w:rFonts w:asciiTheme="minorHAnsi" w:eastAsiaTheme="minorEastAsia" w:hAnsiTheme="minorHAnsi" w:cstheme="minorBidi"/>
              <w:sz w:val="22"/>
              <w:szCs w:val="22"/>
            </w:rPr>
          </w:pPr>
          <w:hyperlink w:anchor="_Toc210988825" w:history="1">
            <w:r w:rsidR="00CE76CA" w:rsidRPr="006F2CE6">
              <w:rPr>
                <w:rStyle w:val="Lienhypertexte"/>
                <w:b/>
              </w:rPr>
              <w:t>ARTICLE 8 – JUGEMENT DES OFFRES</w:t>
            </w:r>
            <w:r w:rsidR="00CE76CA">
              <w:rPr>
                <w:webHidden/>
              </w:rPr>
              <w:tab/>
            </w:r>
            <w:r w:rsidR="00CE76CA">
              <w:rPr>
                <w:webHidden/>
              </w:rPr>
              <w:fldChar w:fldCharType="begin"/>
            </w:r>
            <w:r w:rsidR="00CE76CA">
              <w:rPr>
                <w:webHidden/>
              </w:rPr>
              <w:instrText xml:space="preserve"> PAGEREF _Toc210988825 \h </w:instrText>
            </w:r>
            <w:r w:rsidR="00CE76CA">
              <w:rPr>
                <w:webHidden/>
              </w:rPr>
            </w:r>
            <w:r w:rsidR="00CE76CA">
              <w:rPr>
                <w:webHidden/>
              </w:rPr>
              <w:fldChar w:fldCharType="separate"/>
            </w:r>
            <w:r w:rsidR="00E37871">
              <w:rPr>
                <w:webHidden/>
              </w:rPr>
              <w:t>8</w:t>
            </w:r>
            <w:r w:rsidR="00CE76CA">
              <w:rPr>
                <w:webHidden/>
              </w:rPr>
              <w:fldChar w:fldCharType="end"/>
            </w:r>
          </w:hyperlink>
        </w:p>
        <w:p w14:paraId="3BCC63EE" w14:textId="0FCF8631" w:rsidR="00CE76CA" w:rsidRDefault="005A5192">
          <w:pPr>
            <w:pStyle w:val="TM2"/>
            <w:tabs>
              <w:tab w:val="left" w:pos="851"/>
            </w:tabs>
            <w:rPr>
              <w:rFonts w:asciiTheme="minorHAnsi" w:eastAsiaTheme="minorEastAsia" w:hAnsiTheme="minorHAnsi" w:cstheme="minorBidi"/>
              <w:sz w:val="22"/>
              <w:szCs w:val="22"/>
            </w:rPr>
          </w:pPr>
          <w:hyperlink w:anchor="_Toc210988826" w:history="1">
            <w:r w:rsidR="00CE76CA" w:rsidRPr="006F2CE6">
              <w:rPr>
                <w:rStyle w:val="Lienhypertexte"/>
                <w:b/>
              </w:rPr>
              <w:t>8.1</w:t>
            </w:r>
            <w:r w:rsidR="00CE76CA">
              <w:rPr>
                <w:rFonts w:asciiTheme="minorHAnsi" w:eastAsiaTheme="minorEastAsia" w:hAnsiTheme="minorHAnsi" w:cstheme="minorBidi"/>
                <w:sz w:val="22"/>
                <w:szCs w:val="22"/>
              </w:rPr>
              <w:tab/>
            </w:r>
            <w:r w:rsidR="00CE76CA" w:rsidRPr="006F2CE6">
              <w:rPr>
                <w:rStyle w:val="Lienhypertexte"/>
                <w:b/>
              </w:rPr>
              <w:t>Critères d’analyse des candidatures</w:t>
            </w:r>
            <w:r w:rsidR="00CE76CA">
              <w:rPr>
                <w:webHidden/>
              </w:rPr>
              <w:tab/>
            </w:r>
            <w:r w:rsidR="00CE76CA">
              <w:rPr>
                <w:webHidden/>
              </w:rPr>
              <w:fldChar w:fldCharType="begin"/>
            </w:r>
            <w:r w:rsidR="00CE76CA">
              <w:rPr>
                <w:webHidden/>
              </w:rPr>
              <w:instrText xml:space="preserve"> PAGEREF _Toc210988826 \h </w:instrText>
            </w:r>
            <w:r w:rsidR="00CE76CA">
              <w:rPr>
                <w:webHidden/>
              </w:rPr>
            </w:r>
            <w:r w:rsidR="00CE76CA">
              <w:rPr>
                <w:webHidden/>
              </w:rPr>
              <w:fldChar w:fldCharType="separate"/>
            </w:r>
            <w:r w:rsidR="00E37871">
              <w:rPr>
                <w:webHidden/>
              </w:rPr>
              <w:t>8</w:t>
            </w:r>
            <w:r w:rsidR="00CE76CA">
              <w:rPr>
                <w:webHidden/>
              </w:rPr>
              <w:fldChar w:fldCharType="end"/>
            </w:r>
          </w:hyperlink>
        </w:p>
        <w:p w14:paraId="2B227190" w14:textId="370E9CD7" w:rsidR="00CE76CA" w:rsidRDefault="005A5192">
          <w:pPr>
            <w:pStyle w:val="TM2"/>
            <w:tabs>
              <w:tab w:val="left" w:pos="851"/>
            </w:tabs>
            <w:rPr>
              <w:rFonts w:asciiTheme="minorHAnsi" w:eastAsiaTheme="minorEastAsia" w:hAnsiTheme="minorHAnsi" w:cstheme="minorBidi"/>
              <w:sz w:val="22"/>
              <w:szCs w:val="22"/>
            </w:rPr>
          </w:pPr>
          <w:hyperlink w:anchor="_Toc210988827" w:history="1">
            <w:r w:rsidR="00CE76CA" w:rsidRPr="006F2CE6">
              <w:rPr>
                <w:rStyle w:val="Lienhypertexte"/>
                <w:b/>
              </w:rPr>
              <w:t>8.2</w:t>
            </w:r>
            <w:r w:rsidR="00CE76CA">
              <w:rPr>
                <w:rFonts w:asciiTheme="minorHAnsi" w:eastAsiaTheme="minorEastAsia" w:hAnsiTheme="minorHAnsi" w:cstheme="minorBidi"/>
                <w:sz w:val="22"/>
                <w:szCs w:val="22"/>
              </w:rPr>
              <w:tab/>
            </w:r>
            <w:r w:rsidR="00CE76CA" w:rsidRPr="006F2CE6">
              <w:rPr>
                <w:rStyle w:val="Lienhypertexte"/>
                <w:b/>
              </w:rPr>
              <w:t>Critères de jugement des offres</w:t>
            </w:r>
            <w:r w:rsidR="00CE76CA">
              <w:rPr>
                <w:webHidden/>
              </w:rPr>
              <w:tab/>
            </w:r>
            <w:r w:rsidR="00CE76CA">
              <w:rPr>
                <w:webHidden/>
              </w:rPr>
              <w:fldChar w:fldCharType="begin"/>
            </w:r>
            <w:r w:rsidR="00CE76CA">
              <w:rPr>
                <w:webHidden/>
              </w:rPr>
              <w:instrText xml:space="preserve"> PAGEREF _Toc210988827 \h </w:instrText>
            </w:r>
            <w:r w:rsidR="00CE76CA">
              <w:rPr>
                <w:webHidden/>
              </w:rPr>
            </w:r>
            <w:r w:rsidR="00CE76CA">
              <w:rPr>
                <w:webHidden/>
              </w:rPr>
              <w:fldChar w:fldCharType="separate"/>
            </w:r>
            <w:r w:rsidR="00E37871">
              <w:rPr>
                <w:webHidden/>
              </w:rPr>
              <w:t>9</w:t>
            </w:r>
            <w:r w:rsidR="00CE76CA">
              <w:rPr>
                <w:webHidden/>
              </w:rPr>
              <w:fldChar w:fldCharType="end"/>
            </w:r>
          </w:hyperlink>
        </w:p>
        <w:p w14:paraId="636B5B74" w14:textId="0DCC19ED" w:rsidR="00CE76CA" w:rsidRDefault="005A5192">
          <w:pPr>
            <w:pStyle w:val="TM2"/>
            <w:tabs>
              <w:tab w:val="left" w:pos="851"/>
            </w:tabs>
            <w:rPr>
              <w:rFonts w:asciiTheme="minorHAnsi" w:eastAsiaTheme="minorEastAsia" w:hAnsiTheme="minorHAnsi" w:cstheme="minorBidi"/>
              <w:sz w:val="22"/>
              <w:szCs w:val="22"/>
            </w:rPr>
          </w:pPr>
          <w:hyperlink w:anchor="_Toc210988828" w:history="1">
            <w:r w:rsidR="00CE76CA" w:rsidRPr="006F2CE6">
              <w:rPr>
                <w:rStyle w:val="Lienhypertexte"/>
                <w:b/>
              </w:rPr>
              <w:t>8.3</w:t>
            </w:r>
            <w:r w:rsidR="00CE76CA">
              <w:rPr>
                <w:rFonts w:asciiTheme="minorHAnsi" w:eastAsiaTheme="minorEastAsia" w:hAnsiTheme="minorHAnsi" w:cstheme="minorBidi"/>
                <w:sz w:val="22"/>
                <w:szCs w:val="22"/>
              </w:rPr>
              <w:tab/>
            </w:r>
            <w:r w:rsidR="00CE76CA" w:rsidRPr="006F2CE6">
              <w:rPr>
                <w:rStyle w:val="Lienhypertexte"/>
                <w:b/>
              </w:rPr>
              <w:t>Offres anormalement basses</w:t>
            </w:r>
            <w:r w:rsidR="00CE76CA">
              <w:rPr>
                <w:webHidden/>
              </w:rPr>
              <w:tab/>
            </w:r>
            <w:r w:rsidR="00CE76CA">
              <w:rPr>
                <w:webHidden/>
              </w:rPr>
              <w:fldChar w:fldCharType="begin"/>
            </w:r>
            <w:r w:rsidR="00CE76CA">
              <w:rPr>
                <w:webHidden/>
              </w:rPr>
              <w:instrText xml:space="preserve"> PAGEREF _Toc210988828 \h </w:instrText>
            </w:r>
            <w:r w:rsidR="00CE76CA">
              <w:rPr>
                <w:webHidden/>
              </w:rPr>
            </w:r>
            <w:r w:rsidR="00CE76CA">
              <w:rPr>
                <w:webHidden/>
              </w:rPr>
              <w:fldChar w:fldCharType="separate"/>
            </w:r>
            <w:r w:rsidR="00E37871">
              <w:rPr>
                <w:webHidden/>
              </w:rPr>
              <w:t>9</w:t>
            </w:r>
            <w:r w:rsidR="00CE76CA">
              <w:rPr>
                <w:webHidden/>
              </w:rPr>
              <w:fldChar w:fldCharType="end"/>
            </w:r>
          </w:hyperlink>
        </w:p>
        <w:p w14:paraId="28A06F8C" w14:textId="6503667B" w:rsidR="00CE76CA" w:rsidRDefault="005A5192">
          <w:pPr>
            <w:pStyle w:val="TM2"/>
            <w:rPr>
              <w:rFonts w:asciiTheme="minorHAnsi" w:eastAsiaTheme="minorEastAsia" w:hAnsiTheme="minorHAnsi" w:cstheme="minorBidi"/>
              <w:sz w:val="22"/>
              <w:szCs w:val="22"/>
            </w:rPr>
          </w:pPr>
          <w:hyperlink w:anchor="_Toc210988829" w:history="1">
            <w:r w:rsidR="00CE76CA" w:rsidRPr="006F2CE6">
              <w:rPr>
                <w:rStyle w:val="Lienhypertexte"/>
                <w:b/>
              </w:rPr>
              <w:t>ARTICLE 9 – DROIT, LANGUE ET MONNAIE APPLICABLES</w:t>
            </w:r>
            <w:r w:rsidR="00CE76CA">
              <w:rPr>
                <w:webHidden/>
              </w:rPr>
              <w:tab/>
            </w:r>
            <w:r w:rsidR="00CE76CA">
              <w:rPr>
                <w:webHidden/>
              </w:rPr>
              <w:fldChar w:fldCharType="begin"/>
            </w:r>
            <w:r w:rsidR="00CE76CA">
              <w:rPr>
                <w:webHidden/>
              </w:rPr>
              <w:instrText xml:space="preserve"> PAGEREF _Toc210988829 \h </w:instrText>
            </w:r>
            <w:r w:rsidR="00CE76CA">
              <w:rPr>
                <w:webHidden/>
              </w:rPr>
            </w:r>
            <w:r w:rsidR="00CE76CA">
              <w:rPr>
                <w:webHidden/>
              </w:rPr>
              <w:fldChar w:fldCharType="separate"/>
            </w:r>
            <w:r w:rsidR="00E37871">
              <w:rPr>
                <w:webHidden/>
              </w:rPr>
              <w:t>10</w:t>
            </w:r>
            <w:r w:rsidR="00CE76CA">
              <w:rPr>
                <w:webHidden/>
              </w:rPr>
              <w:fldChar w:fldCharType="end"/>
            </w:r>
          </w:hyperlink>
        </w:p>
        <w:p w14:paraId="2DE411BF" w14:textId="268B4CFB" w:rsidR="00CE76CA" w:rsidRDefault="005A5192">
          <w:pPr>
            <w:pStyle w:val="TM2"/>
            <w:rPr>
              <w:rFonts w:asciiTheme="minorHAnsi" w:eastAsiaTheme="minorEastAsia" w:hAnsiTheme="minorHAnsi" w:cstheme="minorBidi"/>
              <w:sz w:val="22"/>
              <w:szCs w:val="22"/>
            </w:rPr>
          </w:pPr>
          <w:hyperlink w:anchor="_Toc210988830" w:history="1">
            <w:r w:rsidR="00CE76CA" w:rsidRPr="006F2CE6">
              <w:rPr>
                <w:rStyle w:val="Lienhypertexte"/>
                <w:b/>
              </w:rPr>
              <w:t>9.1. Droit applicable</w:t>
            </w:r>
            <w:r w:rsidR="00CE76CA">
              <w:rPr>
                <w:webHidden/>
              </w:rPr>
              <w:tab/>
            </w:r>
            <w:r w:rsidR="00CE76CA">
              <w:rPr>
                <w:webHidden/>
              </w:rPr>
              <w:fldChar w:fldCharType="begin"/>
            </w:r>
            <w:r w:rsidR="00CE76CA">
              <w:rPr>
                <w:webHidden/>
              </w:rPr>
              <w:instrText xml:space="preserve"> PAGEREF _Toc210988830 \h </w:instrText>
            </w:r>
            <w:r w:rsidR="00CE76CA">
              <w:rPr>
                <w:webHidden/>
              </w:rPr>
            </w:r>
            <w:r w:rsidR="00CE76CA">
              <w:rPr>
                <w:webHidden/>
              </w:rPr>
              <w:fldChar w:fldCharType="separate"/>
            </w:r>
            <w:r w:rsidR="00E37871">
              <w:rPr>
                <w:webHidden/>
              </w:rPr>
              <w:t>10</w:t>
            </w:r>
            <w:r w:rsidR="00CE76CA">
              <w:rPr>
                <w:webHidden/>
              </w:rPr>
              <w:fldChar w:fldCharType="end"/>
            </w:r>
          </w:hyperlink>
        </w:p>
        <w:p w14:paraId="21899598" w14:textId="43D473FA" w:rsidR="00CE76CA" w:rsidRDefault="005A5192">
          <w:pPr>
            <w:pStyle w:val="TM2"/>
            <w:rPr>
              <w:rFonts w:asciiTheme="minorHAnsi" w:eastAsiaTheme="minorEastAsia" w:hAnsiTheme="minorHAnsi" w:cstheme="minorBidi"/>
              <w:sz w:val="22"/>
              <w:szCs w:val="22"/>
            </w:rPr>
          </w:pPr>
          <w:hyperlink w:anchor="_Toc210988831" w:history="1">
            <w:r w:rsidR="00CE76CA" w:rsidRPr="006F2CE6">
              <w:rPr>
                <w:rStyle w:val="Lienhypertexte"/>
                <w:b/>
              </w:rPr>
              <w:t>9.2. Langue du marché</w:t>
            </w:r>
            <w:r w:rsidR="00CE76CA">
              <w:rPr>
                <w:webHidden/>
              </w:rPr>
              <w:tab/>
            </w:r>
            <w:r w:rsidR="00CE76CA">
              <w:rPr>
                <w:webHidden/>
              </w:rPr>
              <w:fldChar w:fldCharType="begin"/>
            </w:r>
            <w:r w:rsidR="00CE76CA">
              <w:rPr>
                <w:webHidden/>
              </w:rPr>
              <w:instrText xml:space="preserve"> PAGEREF _Toc210988831 \h </w:instrText>
            </w:r>
            <w:r w:rsidR="00CE76CA">
              <w:rPr>
                <w:webHidden/>
              </w:rPr>
            </w:r>
            <w:r w:rsidR="00CE76CA">
              <w:rPr>
                <w:webHidden/>
              </w:rPr>
              <w:fldChar w:fldCharType="separate"/>
            </w:r>
            <w:r w:rsidR="00E37871">
              <w:rPr>
                <w:webHidden/>
              </w:rPr>
              <w:t>10</w:t>
            </w:r>
            <w:r w:rsidR="00CE76CA">
              <w:rPr>
                <w:webHidden/>
              </w:rPr>
              <w:fldChar w:fldCharType="end"/>
            </w:r>
          </w:hyperlink>
        </w:p>
        <w:p w14:paraId="363CAD74" w14:textId="3B4D978F" w:rsidR="00CE76CA" w:rsidRDefault="005A5192">
          <w:pPr>
            <w:pStyle w:val="TM2"/>
            <w:rPr>
              <w:rFonts w:asciiTheme="minorHAnsi" w:eastAsiaTheme="minorEastAsia" w:hAnsiTheme="minorHAnsi" w:cstheme="minorBidi"/>
              <w:sz w:val="22"/>
              <w:szCs w:val="22"/>
            </w:rPr>
          </w:pPr>
          <w:hyperlink w:anchor="_Toc210988832" w:history="1">
            <w:r w:rsidR="00CE76CA" w:rsidRPr="006F2CE6">
              <w:rPr>
                <w:rStyle w:val="Lienhypertexte"/>
                <w:b/>
              </w:rPr>
              <w:t>9.3. Monnaie applicable</w:t>
            </w:r>
            <w:r w:rsidR="00CE76CA">
              <w:rPr>
                <w:webHidden/>
              </w:rPr>
              <w:tab/>
            </w:r>
            <w:r w:rsidR="00CE76CA">
              <w:rPr>
                <w:webHidden/>
              </w:rPr>
              <w:fldChar w:fldCharType="begin"/>
            </w:r>
            <w:r w:rsidR="00CE76CA">
              <w:rPr>
                <w:webHidden/>
              </w:rPr>
              <w:instrText xml:space="preserve"> PAGEREF _Toc210988832 \h </w:instrText>
            </w:r>
            <w:r w:rsidR="00CE76CA">
              <w:rPr>
                <w:webHidden/>
              </w:rPr>
            </w:r>
            <w:r w:rsidR="00CE76CA">
              <w:rPr>
                <w:webHidden/>
              </w:rPr>
              <w:fldChar w:fldCharType="separate"/>
            </w:r>
            <w:r w:rsidR="00E37871">
              <w:rPr>
                <w:webHidden/>
              </w:rPr>
              <w:t>10</w:t>
            </w:r>
            <w:r w:rsidR="00CE76CA">
              <w:rPr>
                <w:webHidden/>
              </w:rPr>
              <w:fldChar w:fldCharType="end"/>
            </w:r>
          </w:hyperlink>
        </w:p>
        <w:p w14:paraId="6F5A99D1" w14:textId="7C1FE695" w:rsidR="00DE20A5" w:rsidRDefault="00DE20A5">
          <w:r w:rsidRPr="00DE20A5">
            <w:rPr>
              <w:rFonts w:ascii="Times New Roman" w:hAnsi="Times New Roman" w:cs="Times New Roman"/>
              <w:b/>
              <w:bCs/>
              <w:sz w:val="22"/>
              <w:szCs w:val="22"/>
            </w:rPr>
            <w:fldChar w:fldCharType="end"/>
          </w:r>
        </w:p>
      </w:sdtContent>
    </w:sdt>
    <w:p w14:paraId="5CB37F6B" w14:textId="295B063C" w:rsidR="00503FE5" w:rsidRPr="00186832" w:rsidRDefault="00503FE5" w:rsidP="00B64C6E">
      <w:pPr>
        <w:rPr>
          <w:rFonts w:ascii="Times New Roman" w:hAnsi="Times New Roman" w:cs="Times New Roman"/>
          <w:noProof/>
          <w:lang w:val="es-ES"/>
        </w:rPr>
      </w:pPr>
    </w:p>
    <w:p w14:paraId="6A712B5A" w14:textId="14807641" w:rsidR="00E871D4" w:rsidRPr="00F26230" w:rsidRDefault="00DE20A5" w:rsidP="00E871D4">
      <w:pPr>
        <w:rPr>
          <w:rFonts w:ascii="Times New Roman" w:hAnsi="Times New Roman" w:cs="Times New Roman"/>
          <w:b/>
          <w:smallCaps/>
          <w:sz w:val="28"/>
          <w:u w:val="single"/>
        </w:rPr>
      </w:pPr>
      <w:r>
        <w:rPr>
          <w:rFonts w:ascii="Times New Roman" w:hAnsi="Times New Roman"/>
          <w:b/>
          <w:sz w:val="28"/>
        </w:rPr>
        <w:br w:type="page"/>
      </w:r>
    </w:p>
    <w:p w14:paraId="495574D9" w14:textId="03FB9A4A" w:rsidR="001D7AB4" w:rsidRPr="001D7AB4" w:rsidRDefault="001D7AB4" w:rsidP="001D7AB4">
      <w:pPr>
        <w:pStyle w:val="Titre2"/>
        <w:jc w:val="center"/>
        <w:rPr>
          <w:rFonts w:ascii="Times New Roman" w:hAnsi="Times New Roman"/>
          <w:b/>
          <w:sz w:val="28"/>
        </w:rPr>
      </w:pPr>
      <w:bookmarkStart w:id="0" w:name="_Toc1737775"/>
      <w:bookmarkStart w:id="1" w:name="_Toc210988803"/>
      <w:r w:rsidRPr="001D7AB4">
        <w:rPr>
          <w:rFonts w:ascii="Times New Roman" w:hAnsi="Times New Roman"/>
          <w:b/>
          <w:sz w:val="28"/>
        </w:rPr>
        <w:lastRenderedPageBreak/>
        <w:t xml:space="preserve">ARTICLE 1 – </w:t>
      </w:r>
      <w:bookmarkEnd w:id="0"/>
      <w:r w:rsidRPr="001D7AB4">
        <w:rPr>
          <w:rFonts w:ascii="Times New Roman" w:hAnsi="Times New Roman"/>
          <w:b/>
          <w:sz w:val="28"/>
        </w:rPr>
        <w:t>POUVOIR ADJUDICATEUR</w:t>
      </w:r>
      <w:bookmarkEnd w:id="1"/>
    </w:p>
    <w:p w14:paraId="6E708345" w14:textId="77777777" w:rsidR="001D7AB4" w:rsidRPr="00B01C15" w:rsidRDefault="001D7AB4" w:rsidP="001D7AB4">
      <w:pPr>
        <w:pStyle w:val="Corpsdetexte"/>
        <w:jc w:val="left"/>
        <w:rPr>
          <w:rFonts w:ascii="Times New Roman" w:eastAsiaTheme="minorHAnsi" w:hAnsi="Times New Roman" w:cs="Times New Roman"/>
          <w:sz w:val="22"/>
          <w:szCs w:val="22"/>
          <w:lang w:eastAsia="en-US"/>
        </w:rPr>
      </w:pPr>
    </w:p>
    <w:p w14:paraId="692B7132" w14:textId="09EE4FB2" w:rsidR="001D7AB4" w:rsidRPr="00F26230" w:rsidRDefault="001D7AB4" w:rsidP="001D7AB4">
      <w:pPr>
        <w:numPr>
          <w:ilvl w:val="12"/>
          <w:numId w:val="0"/>
        </w:numPr>
        <w:jc w:val="both"/>
        <w:rPr>
          <w:rFonts w:ascii="Times New Roman" w:hAnsi="Times New Roman" w:cs="Times New Roman"/>
          <w:snapToGrid w:val="0"/>
          <w:color w:val="000000"/>
          <w:sz w:val="22"/>
          <w:lang w:eastAsia="x-none"/>
        </w:rPr>
      </w:pPr>
      <w:r w:rsidRPr="00F26230">
        <w:rPr>
          <w:rFonts w:ascii="Times New Roman" w:hAnsi="Times New Roman" w:cs="Times New Roman"/>
          <w:snapToGrid w:val="0"/>
          <w:color w:val="000000"/>
          <w:sz w:val="22"/>
          <w:lang w:eastAsia="x-none"/>
        </w:rPr>
        <w:t>L’Économat des Armées (EdA) est un établissement public à caractère commercial représenté par son directeur général, dénommé ci-après le « Pouvoir Adjudicateur », sis 26 rue Delizy à PANTIN – 93507 CEDEX.</w:t>
      </w:r>
    </w:p>
    <w:p w14:paraId="16740DD3" w14:textId="4A899E97" w:rsidR="00AA3D6F" w:rsidRDefault="00AA3D6F" w:rsidP="001D7AB4">
      <w:pPr>
        <w:numPr>
          <w:ilvl w:val="12"/>
          <w:numId w:val="0"/>
        </w:numPr>
        <w:jc w:val="both"/>
        <w:rPr>
          <w:rFonts w:ascii="Times New Roman" w:hAnsi="Times New Roman" w:cs="Times New Roman"/>
          <w:snapToGrid w:val="0"/>
          <w:color w:val="000000"/>
          <w:lang w:eastAsia="x-none"/>
        </w:rPr>
      </w:pPr>
    </w:p>
    <w:p w14:paraId="1C95D7DB" w14:textId="19943D33" w:rsidR="00AA3D6F" w:rsidRPr="00AA3D6F" w:rsidRDefault="00630B1B" w:rsidP="00630B1B">
      <w:pPr>
        <w:pStyle w:val="Titre2"/>
        <w:jc w:val="center"/>
        <w:rPr>
          <w:rFonts w:ascii="Times New Roman" w:hAnsi="Times New Roman"/>
          <w:b/>
          <w:sz w:val="28"/>
        </w:rPr>
      </w:pPr>
      <w:bookmarkStart w:id="2" w:name="_Toc210988804"/>
      <w:r>
        <w:rPr>
          <w:rFonts w:ascii="Times New Roman" w:hAnsi="Times New Roman"/>
          <w:b/>
          <w:sz w:val="28"/>
        </w:rPr>
        <w:t xml:space="preserve">ARTICLE 2 – </w:t>
      </w:r>
      <w:r w:rsidR="00AA3D6F" w:rsidRPr="00AA3D6F">
        <w:rPr>
          <w:rFonts w:ascii="Times New Roman" w:hAnsi="Times New Roman"/>
          <w:b/>
          <w:sz w:val="28"/>
        </w:rPr>
        <w:t>CONTEXTE LEGISLATIF ET REGLEMENTAIRE</w:t>
      </w:r>
      <w:bookmarkEnd w:id="2"/>
    </w:p>
    <w:p w14:paraId="23FE6DEB" w14:textId="77777777" w:rsidR="00AA3D6F" w:rsidRPr="00B01C15" w:rsidRDefault="00AA3D6F" w:rsidP="001D7AB4">
      <w:pPr>
        <w:numPr>
          <w:ilvl w:val="12"/>
          <w:numId w:val="0"/>
        </w:numPr>
        <w:jc w:val="both"/>
        <w:rPr>
          <w:rFonts w:ascii="Times New Roman" w:hAnsi="Times New Roman" w:cs="Times New Roman"/>
          <w:snapToGrid w:val="0"/>
          <w:color w:val="000000"/>
          <w:lang w:eastAsia="x-none"/>
        </w:rPr>
      </w:pPr>
    </w:p>
    <w:p w14:paraId="6B898A31" w14:textId="2BBA3EE0" w:rsidR="00630B1B" w:rsidRPr="00F26230" w:rsidRDefault="00D01457" w:rsidP="00630B1B">
      <w:pPr>
        <w:jc w:val="both"/>
        <w:rPr>
          <w:rFonts w:ascii="Times New Roman" w:hAnsi="Times New Roman" w:cs="Times New Roman"/>
          <w:sz w:val="22"/>
        </w:rPr>
      </w:pPr>
      <w:r w:rsidRPr="00F26230">
        <w:rPr>
          <w:rFonts w:ascii="Times New Roman" w:hAnsi="Times New Roman" w:cs="Times New Roman"/>
          <w:sz w:val="22"/>
        </w:rPr>
        <w:t>La présente consultation est lancée conformément aux dispositions suivantes :</w:t>
      </w:r>
    </w:p>
    <w:p w14:paraId="230AF4D0" w14:textId="77777777" w:rsidR="00D01457" w:rsidRPr="00F26230" w:rsidRDefault="00D01457" w:rsidP="00630B1B">
      <w:pPr>
        <w:jc w:val="both"/>
        <w:rPr>
          <w:rFonts w:ascii="Times New Roman" w:hAnsi="Times New Roman" w:cs="Times New Roman"/>
          <w:sz w:val="22"/>
          <w:highlight w:val="red"/>
        </w:rPr>
      </w:pPr>
    </w:p>
    <w:p w14:paraId="208B58A3" w14:textId="0CF44CE4" w:rsidR="00C4050A" w:rsidRPr="00C4050A" w:rsidRDefault="00C4050A" w:rsidP="00C4050A">
      <w:pPr>
        <w:pStyle w:val="Paragraphedeliste"/>
        <w:numPr>
          <w:ilvl w:val="0"/>
          <w:numId w:val="28"/>
        </w:numPr>
        <w:ind w:left="720"/>
        <w:contextualSpacing/>
        <w:jc w:val="both"/>
        <w:rPr>
          <w:rFonts w:ascii="Times New Roman" w:hAnsi="Times New Roman" w:cs="Times New Roman"/>
          <w:snapToGrid w:val="0"/>
          <w:sz w:val="22"/>
          <w:lang w:eastAsia="x-none"/>
        </w:rPr>
      </w:pPr>
      <w:proofErr w:type="gramStart"/>
      <w:r w:rsidRPr="00C4050A">
        <w:rPr>
          <w:rFonts w:ascii="Times New Roman" w:hAnsi="Times New Roman" w:cs="Times New Roman"/>
          <w:snapToGrid w:val="0"/>
          <w:sz w:val="22"/>
          <w:lang w:eastAsia="x-none"/>
        </w:rPr>
        <w:t>les</w:t>
      </w:r>
      <w:proofErr w:type="gramEnd"/>
      <w:r w:rsidRPr="00C4050A">
        <w:rPr>
          <w:rFonts w:ascii="Times New Roman" w:hAnsi="Times New Roman" w:cs="Times New Roman"/>
          <w:snapToGrid w:val="0"/>
          <w:sz w:val="22"/>
          <w:lang w:eastAsia="x-none"/>
        </w:rPr>
        <w:t xml:space="preserve"> articles L.2123-1 et R.2123-1</w:t>
      </w:r>
      <w:r w:rsidR="003F1A79">
        <w:rPr>
          <w:rFonts w:ascii="Times New Roman" w:hAnsi="Times New Roman" w:cs="Times New Roman"/>
          <w:snapToGrid w:val="0"/>
          <w:sz w:val="22"/>
          <w:lang w:eastAsia="x-none"/>
        </w:rPr>
        <w:t>,3</w:t>
      </w:r>
      <w:r w:rsidR="003F1A79" w:rsidRPr="00572DFB">
        <w:rPr>
          <w:rFonts w:ascii="Times New Roman" w:hAnsi="Times New Roman" w:cs="Times New Roman"/>
          <w:snapToGrid w:val="0"/>
          <w:sz w:val="22"/>
          <w:vertAlign w:val="superscript"/>
          <w:lang w:eastAsia="x-none"/>
        </w:rPr>
        <w:t>e</w:t>
      </w:r>
      <w:r w:rsidRPr="00C4050A">
        <w:rPr>
          <w:rFonts w:ascii="Times New Roman" w:hAnsi="Times New Roman" w:cs="Times New Roman"/>
          <w:snapToGrid w:val="0"/>
          <w:sz w:val="22"/>
          <w:lang w:eastAsia="x-none"/>
        </w:rPr>
        <w:t xml:space="preserve"> du Code de la commande publique, qui encadrent les marchés à procédure adaptée ;</w:t>
      </w:r>
    </w:p>
    <w:p w14:paraId="1CD41A44" w14:textId="77777777" w:rsidR="00C4050A" w:rsidRPr="00C4050A" w:rsidRDefault="00C4050A" w:rsidP="00C4050A">
      <w:pPr>
        <w:pStyle w:val="Paragraphedeliste"/>
        <w:ind w:left="0"/>
        <w:contextualSpacing/>
        <w:jc w:val="both"/>
        <w:rPr>
          <w:rFonts w:ascii="Times New Roman" w:hAnsi="Times New Roman" w:cs="Times New Roman"/>
          <w:snapToGrid w:val="0"/>
          <w:sz w:val="22"/>
          <w:lang w:eastAsia="x-none"/>
        </w:rPr>
      </w:pPr>
    </w:p>
    <w:p w14:paraId="10006D43" w14:textId="77777777" w:rsidR="00C4050A" w:rsidRPr="00C4050A" w:rsidRDefault="00C4050A" w:rsidP="00C4050A">
      <w:pPr>
        <w:pStyle w:val="Paragraphedeliste"/>
        <w:numPr>
          <w:ilvl w:val="0"/>
          <w:numId w:val="28"/>
        </w:numPr>
        <w:ind w:left="720"/>
        <w:contextualSpacing/>
        <w:jc w:val="both"/>
        <w:rPr>
          <w:rFonts w:ascii="Times New Roman" w:hAnsi="Times New Roman" w:cs="Times New Roman"/>
          <w:snapToGrid w:val="0"/>
          <w:sz w:val="22"/>
          <w:lang w:eastAsia="x-none"/>
        </w:rPr>
      </w:pPr>
      <w:proofErr w:type="gramStart"/>
      <w:r w:rsidRPr="00C4050A">
        <w:rPr>
          <w:rFonts w:ascii="Times New Roman" w:hAnsi="Times New Roman" w:cs="Times New Roman"/>
          <w:snapToGrid w:val="0"/>
          <w:sz w:val="22"/>
          <w:lang w:eastAsia="x-none"/>
        </w:rPr>
        <w:t>l’arrêté</w:t>
      </w:r>
      <w:proofErr w:type="gramEnd"/>
      <w:r w:rsidRPr="00C4050A">
        <w:rPr>
          <w:rFonts w:ascii="Times New Roman" w:hAnsi="Times New Roman" w:cs="Times New Roman"/>
          <w:snapToGrid w:val="0"/>
          <w:sz w:val="22"/>
          <w:lang w:eastAsia="x-none"/>
        </w:rPr>
        <w:t xml:space="preserve"> du 30/03/2021 portant approbation du cahier des clauses administratives générales des marchés publics de fournitures courantes et services (CCAG FCS) ;</w:t>
      </w:r>
    </w:p>
    <w:p w14:paraId="7B6C4C8C" w14:textId="77777777" w:rsidR="00C4050A" w:rsidRPr="00C4050A" w:rsidRDefault="00C4050A" w:rsidP="00C4050A">
      <w:pPr>
        <w:pStyle w:val="Paragraphedeliste"/>
        <w:ind w:left="0"/>
        <w:contextualSpacing/>
        <w:jc w:val="both"/>
        <w:rPr>
          <w:rFonts w:ascii="Times New Roman" w:hAnsi="Times New Roman" w:cs="Times New Roman"/>
          <w:snapToGrid w:val="0"/>
          <w:sz w:val="22"/>
          <w:lang w:eastAsia="x-none"/>
        </w:rPr>
      </w:pPr>
    </w:p>
    <w:p w14:paraId="04C19352" w14:textId="77777777" w:rsidR="00C4050A" w:rsidRPr="00C4050A" w:rsidRDefault="00C4050A" w:rsidP="00C4050A">
      <w:pPr>
        <w:pStyle w:val="Paragraphedeliste"/>
        <w:numPr>
          <w:ilvl w:val="0"/>
          <w:numId w:val="28"/>
        </w:numPr>
        <w:ind w:left="720"/>
        <w:contextualSpacing/>
        <w:jc w:val="both"/>
        <w:rPr>
          <w:rFonts w:ascii="Times New Roman" w:hAnsi="Times New Roman" w:cs="Times New Roman"/>
          <w:snapToGrid w:val="0"/>
          <w:sz w:val="22"/>
          <w:lang w:eastAsia="x-none"/>
        </w:rPr>
      </w:pPr>
      <w:proofErr w:type="gramStart"/>
      <w:r w:rsidRPr="00C4050A">
        <w:rPr>
          <w:rFonts w:ascii="Times New Roman" w:hAnsi="Times New Roman" w:cs="Times New Roman"/>
          <w:snapToGrid w:val="0"/>
          <w:sz w:val="22"/>
          <w:lang w:eastAsia="x-none"/>
        </w:rPr>
        <w:t>les</w:t>
      </w:r>
      <w:proofErr w:type="gramEnd"/>
      <w:r w:rsidRPr="00C4050A">
        <w:rPr>
          <w:rFonts w:ascii="Times New Roman" w:hAnsi="Times New Roman" w:cs="Times New Roman"/>
          <w:snapToGrid w:val="0"/>
          <w:sz w:val="22"/>
          <w:lang w:eastAsia="x-none"/>
        </w:rPr>
        <w:t xml:space="preserve"> codes CPV 92140000-4 (services de projection de vidéos) ; 79952000-2 (services d’organisation d’événements).</w:t>
      </w:r>
    </w:p>
    <w:p w14:paraId="0C7523A2" w14:textId="77777777" w:rsidR="00FB4A70" w:rsidRPr="00FB4A70" w:rsidRDefault="00FB4A70" w:rsidP="00FB4A70">
      <w:pPr>
        <w:pStyle w:val="Paragraphedeliste"/>
        <w:ind w:left="720"/>
        <w:contextualSpacing/>
        <w:jc w:val="both"/>
        <w:rPr>
          <w:rFonts w:ascii="Times New Roman" w:hAnsi="Times New Roman" w:cs="Times New Roman"/>
          <w:snapToGrid w:val="0"/>
          <w:sz w:val="22"/>
          <w:lang w:eastAsia="x-none"/>
        </w:rPr>
      </w:pPr>
    </w:p>
    <w:p w14:paraId="7C43304A" w14:textId="77777777" w:rsidR="00630B1B" w:rsidRPr="00F26230" w:rsidRDefault="00630B1B" w:rsidP="00630B1B">
      <w:pPr>
        <w:rPr>
          <w:rFonts w:ascii="Times New Roman" w:hAnsi="Times New Roman" w:cs="Times New Roman"/>
          <w:snapToGrid w:val="0"/>
          <w:color w:val="000000"/>
          <w:sz w:val="22"/>
          <w:lang w:eastAsia="x-none"/>
        </w:rPr>
      </w:pPr>
      <w:r w:rsidRPr="00F26230">
        <w:rPr>
          <w:rFonts w:ascii="Times New Roman" w:hAnsi="Times New Roman" w:cs="Times New Roman"/>
          <w:snapToGrid w:val="0"/>
          <w:sz w:val="22"/>
          <w:lang w:eastAsia="x-none"/>
        </w:rPr>
        <w:t xml:space="preserve">Ces textes sont disponibles sur le portail internet Légifrance </w:t>
      </w:r>
      <w:hyperlink r:id="rId9" w:history="1">
        <w:r w:rsidRPr="00F26230">
          <w:rPr>
            <w:rStyle w:val="Lienhypertexte"/>
            <w:rFonts w:ascii="Times New Roman" w:hAnsi="Times New Roman" w:cs="Times New Roman"/>
            <w:snapToGrid w:val="0"/>
            <w:color w:val="auto"/>
            <w:sz w:val="22"/>
            <w:lang w:eastAsia="x-none"/>
          </w:rPr>
          <w:t>http://www/legifrance.gouv.fr</w:t>
        </w:r>
      </w:hyperlink>
      <w:r w:rsidRPr="00F26230">
        <w:rPr>
          <w:rFonts w:ascii="Times New Roman" w:hAnsi="Times New Roman" w:cs="Times New Roman"/>
          <w:snapToGrid w:val="0"/>
          <w:color w:val="000000"/>
          <w:sz w:val="22"/>
          <w:lang w:eastAsia="x-none"/>
        </w:rPr>
        <w:t xml:space="preserve"> </w:t>
      </w:r>
    </w:p>
    <w:p w14:paraId="42A26A66" w14:textId="77777777" w:rsidR="001D7AB4" w:rsidRPr="00B01C15" w:rsidRDefault="001D7AB4" w:rsidP="001D7AB4">
      <w:pPr>
        <w:numPr>
          <w:ilvl w:val="12"/>
          <w:numId w:val="0"/>
        </w:numPr>
        <w:jc w:val="both"/>
        <w:rPr>
          <w:rFonts w:ascii="Times New Roman" w:hAnsi="Times New Roman" w:cs="Times New Roman"/>
          <w:snapToGrid w:val="0"/>
          <w:color w:val="000000"/>
          <w:lang w:eastAsia="x-none"/>
        </w:rPr>
      </w:pPr>
    </w:p>
    <w:p w14:paraId="736B9E06" w14:textId="6F226291" w:rsidR="001D7AB4" w:rsidRPr="00230810" w:rsidRDefault="00630B1B" w:rsidP="00630B1B">
      <w:pPr>
        <w:pStyle w:val="Titre2"/>
        <w:jc w:val="center"/>
        <w:rPr>
          <w:rFonts w:ascii="Times New Roman" w:hAnsi="Times New Roman"/>
          <w:b/>
          <w:sz w:val="28"/>
        </w:rPr>
      </w:pPr>
      <w:bookmarkStart w:id="3" w:name="_Toc1737779"/>
      <w:bookmarkStart w:id="4" w:name="_Toc210988805"/>
      <w:r w:rsidRPr="00230810">
        <w:rPr>
          <w:rFonts w:ascii="Times New Roman" w:hAnsi="Times New Roman"/>
          <w:b/>
          <w:sz w:val="28"/>
        </w:rPr>
        <w:t>ARTICLE 3</w:t>
      </w:r>
      <w:r w:rsidR="001D7AB4" w:rsidRPr="00230810">
        <w:rPr>
          <w:rFonts w:ascii="Times New Roman" w:hAnsi="Times New Roman"/>
          <w:b/>
          <w:sz w:val="28"/>
        </w:rPr>
        <w:t xml:space="preserve"> – CARACTERISTIQUES </w:t>
      </w:r>
      <w:bookmarkEnd w:id="3"/>
      <w:r w:rsidR="007C1815" w:rsidRPr="00230810">
        <w:rPr>
          <w:rFonts w:ascii="Times New Roman" w:hAnsi="Times New Roman"/>
          <w:b/>
          <w:sz w:val="28"/>
        </w:rPr>
        <w:t>DE L</w:t>
      </w:r>
      <w:r w:rsidR="00FB4A70">
        <w:rPr>
          <w:rFonts w:ascii="Times New Roman" w:hAnsi="Times New Roman"/>
          <w:b/>
          <w:sz w:val="28"/>
        </w:rPr>
        <w:t>A CONSULTATION</w:t>
      </w:r>
      <w:bookmarkEnd w:id="4"/>
    </w:p>
    <w:p w14:paraId="744FA0E3" w14:textId="1ECFB37E" w:rsidR="001D7AB4" w:rsidRPr="00230810" w:rsidRDefault="001D7AB4" w:rsidP="001D7AB4">
      <w:pPr>
        <w:tabs>
          <w:tab w:val="left" w:pos="2940"/>
        </w:tabs>
        <w:rPr>
          <w:rFonts w:ascii="Times New Roman" w:hAnsi="Times New Roman" w:cs="Times New Roman"/>
          <w:lang w:eastAsia="ar-SA"/>
        </w:rPr>
      </w:pPr>
    </w:p>
    <w:p w14:paraId="70B6F9FE" w14:textId="655CB779" w:rsidR="001D7AB4" w:rsidRPr="00C4050A" w:rsidRDefault="00630B1B" w:rsidP="001D7AB4">
      <w:pPr>
        <w:pStyle w:val="Titre2"/>
        <w:numPr>
          <w:ilvl w:val="1"/>
          <w:numId w:val="6"/>
        </w:numPr>
        <w:tabs>
          <w:tab w:val="clear" w:pos="0"/>
        </w:tabs>
        <w:ind w:left="425" w:hanging="425"/>
        <w:rPr>
          <w:rFonts w:ascii="Times New Roman" w:hAnsi="Times New Roman"/>
          <w:b/>
        </w:rPr>
      </w:pPr>
      <w:bookmarkStart w:id="5" w:name="_Hlk201147449"/>
      <w:bookmarkStart w:id="6" w:name="_Toc210988806"/>
      <w:r w:rsidRPr="009333CE">
        <w:rPr>
          <w:rFonts w:ascii="Times New Roman" w:hAnsi="Times New Roman"/>
          <w:b/>
        </w:rPr>
        <w:t>3</w:t>
      </w:r>
      <w:r w:rsidR="001D7AB4" w:rsidRPr="009333CE">
        <w:rPr>
          <w:rFonts w:ascii="Times New Roman" w:hAnsi="Times New Roman"/>
          <w:b/>
        </w:rPr>
        <w:t>.</w:t>
      </w:r>
      <w:r w:rsidR="00041500">
        <w:rPr>
          <w:rFonts w:ascii="Times New Roman" w:hAnsi="Times New Roman"/>
          <w:b/>
        </w:rPr>
        <w:t>1</w:t>
      </w:r>
      <w:r w:rsidR="001D7AB4" w:rsidRPr="009333CE">
        <w:rPr>
          <w:rFonts w:ascii="Times New Roman" w:hAnsi="Times New Roman"/>
          <w:b/>
        </w:rPr>
        <w:tab/>
        <w:t>Objet d</w:t>
      </w:r>
      <w:r w:rsidR="007C1815" w:rsidRPr="009333CE">
        <w:rPr>
          <w:rFonts w:ascii="Times New Roman" w:hAnsi="Times New Roman"/>
          <w:b/>
        </w:rPr>
        <w:t>e l</w:t>
      </w:r>
      <w:r w:rsidR="00FB4A70">
        <w:rPr>
          <w:rFonts w:ascii="Times New Roman" w:hAnsi="Times New Roman"/>
          <w:b/>
        </w:rPr>
        <w:t>a consultation</w:t>
      </w:r>
      <w:bookmarkEnd w:id="5"/>
      <w:bookmarkEnd w:id="6"/>
    </w:p>
    <w:p w14:paraId="2FB12810" w14:textId="561220AA" w:rsidR="0068769F" w:rsidRPr="0068769F" w:rsidRDefault="0068769F" w:rsidP="0068769F">
      <w:pPr>
        <w:numPr>
          <w:ilvl w:val="12"/>
          <w:numId w:val="0"/>
        </w:numPr>
        <w:jc w:val="both"/>
        <w:rPr>
          <w:rFonts w:ascii="Times New Roman" w:hAnsi="Times New Roman" w:cs="Times New Roman"/>
          <w:sz w:val="22"/>
        </w:rPr>
      </w:pPr>
      <w:r w:rsidRPr="0068769F">
        <w:rPr>
          <w:rFonts w:ascii="Times New Roman" w:hAnsi="Times New Roman" w:cs="Times New Roman"/>
          <w:sz w:val="22"/>
        </w:rPr>
        <w:t xml:space="preserve">La présente consultation a pour objet l’organisation et </w:t>
      </w:r>
      <w:r w:rsidR="003E382C">
        <w:rPr>
          <w:rFonts w:ascii="Times New Roman" w:hAnsi="Times New Roman" w:cs="Times New Roman"/>
          <w:sz w:val="22"/>
        </w:rPr>
        <w:t>l’</w:t>
      </w:r>
      <w:r w:rsidRPr="0068769F">
        <w:rPr>
          <w:rFonts w:ascii="Times New Roman" w:hAnsi="Times New Roman" w:cs="Times New Roman"/>
          <w:sz w:val="22"/>
        </w:rPr>
        <w:t>exploitation d’une tournée nationale de diffusions audiovisuelles en plein air dans le cadre du 400</w:t>
      </w:r>
      <w:r w:rsidRPr="0003016C">
        <w:rPr>
          <w:rFonts w:ascii="Times New Roman" w:hAnsi="Times New Roman" w:cs="Times New Roman"/>
          <w:sz w:val="22"/>
          <w:vertAlign w:val="superscript"/>
        </w:rPr>
        <w:t>ème</w:t>
      </w:r>
      <w:r w:rsidRPr="0068769F">
        <w:rPr>
          <w:rFonts w:ascii="Times New Roman" w:hAnsi="Times New Roman" w:cs="Times New Roman"/>
          <w:sz w:val="22"/>
        </w:rPr>
        <w:t xml:space="preserve"> anniversaire de la Marine Nationale</w:t>
      </w:r>
      <w:r>
        <w:rPr>
          <w:rFonts w:ascii="Times New Roman" w:hAnsi="Times New Roman" w:cs="Times New Roman"/>
          <w:sz w:val="22"/>
        </w:rPr>
        <w:t>.</w:t>
      </w:r>
    </w:p>
    <w:p w14:paraId="3A5ACB19" w14:textId="77777777" w:rsidR="0068769F" w:rsidRPr="0068769F" w:rsidRDefault="0068769F" w:rsidP="0068769F">
      <w:pPr>
        <w:numPr>
          <w:ilvl w:val="12"/>
          <w:numId w:val="0"/>
        </w:numPr>
        <w:jc w:val="both"/>
        <w:rPr>
          <w:rFonts w:ascii="Times New Roman" w:hAnsi="Times New Roman" w:cs="Times New Roman"/>
          <w:sz w:val="22"/>
        </w:rPr>
      </w:pPr>
      <w:r w:rsidRPr="0068769F">
        <w:rPr>
          <w:rFonts w:ascii="Times New Roman" w:hAnsi="Times New Roman" w:cs="Times New Roman"/>
          <w:sz w:val="22"/>
        </w:rPr>
        <w:tab/>
      </w:r>
    </w:p>
    <w:p w14:paraId="3CC571C9" w14:textId="21966EBC" w:rsidR="00C4050A" w:rsidRDefault="0068769F" w:rsidP="0068769F">
      <w:pPr>
        <w:numPr>
          <w:ilvl w:val="12"/>
          <w:numId w:val="0"/>
        </w:numPr>
        <w:jc w:val="both"/>
        <w:rPr>
          <w:rFonts w:ascii="Times New Roman" w:hAnsi="Times New Roman" w:cs="Times New Roman"/>
          <w:sz w:val="22"/>
        </w:rPr>
      </w:pPr>
      <w:r w:rsidRPr="0068769F">
        <w:rPr>
          <w:rFonts w:ascii="Times New Roman" w:hAnsi="Times New Roman" w:cs="Times New Roman"/>
          <w:sz w:val="22"/>
        </w:rPr>
        <w:t>Ces diffusions se dérouleront en France métropolitaine et en Corse, dans une quarantaine de villes, sur quatre (4) week-ends consécutifs, du 23 mai au 14 juin 2026. Il est prévu une seule diffusion par ville, soit le samedi, soit le dimanche, pendant l’un des quatre week-ends</w:t>
      </w:r>
      <w:r>
        <w:rPr>
          <w:rFonts w:ascii="Times New Roman" w:hAnsi="Times New Roman" w:cs="Times New Roman"/>
          <w:sz w:val="22"/>
        </w:rPr>
        <w:t>.</w:t>
      </w:r>
    </w:p>
    <w:p w14:paraId="2322F0D3" w14:textId="77777777" w:rsidR="0068769F" w:rsidRPr="00C4050A" w:rsidRDefault="0068769F" w:rsidP="0068769F">
      <w:pPr>
        <w:numPr>
          <w:ilvl w:val="12"/>
          <w:numId w:val="0"/>
        </w:numPr>
        <w:jc w:val="both"/>
        <w:rPr>
          <w:rFonts w:ascii="Times New Roman" w:hAnsi="Times New Roman" w:cs="Times New Roman"/>
          <w:sz w:val="22"/>
        </w:rPr>
      </w:pPr>
    </w:p>
    <w:p w14:paraId="45051885" w14:textId="50ABBB6A" w:rsidR="00FD7787" w:rsidRDefault="00C4050A" w:rsidP="00C4050A">
      <w:pPr>
        <w:numPr>
          <w:ilvl w:val="12"/>
          <w:numId w:val="0"/>
        </w:numPr>
        <w:jc w:val="both"/>
        <w:rPr>
          <w:rFonts w:ascii="Times New Roman" w:hAnsi="Times New Roman" w:cs="Times New Roman"/>
          <w:sz w:val="22"/>
        </w:rPr>
      </w:pPr>
      <w:r w:rsidRPr="00C4050A">
        <w:rPr>
          <w:rFonts w:ascii="Times New Roman" w:hAnsi="Times New Roman" w:cs="Times New Roman"/>
          <w:sz w:val="22"/>
        </w:rPr>
        <w:t>Le détail des prestations attendues est précisé à l’article 4 du cahier des clauses particulières (CCP).</w:t>
      </w:r>
    </w:p>
    <w:p w14:paraId="6741C306" w14:textId="77777777" w:rsidR="00C4050A" w:rsidRDefault="00C4050A" w:rsidP="00C4050A">
      <w:pPr>
        <w:numPr>
          <w:ilvl w:val="12"/>
          <w:numId w:val="0"/>
        </w:numPr>
        <w:jc w:val="both"/>
        <w:rPr>
          <w:rFonts w:ascii="Times New Roman" w:hAnsi="Times New Roman" w:cs="Times New Roman"/>
          <w:sz w:val="22"/>
        </w:rPr>
      </w:pPr>
    </w:p>
    <w:p w14:paraId="73DFF6CF" w14:textId="00F83866" w:rsidR="00FD7787" w:rsidRPr="00C4050A" w:rsidRDefault="00FD7787" w:rsidP="00C4050A">
      <w:pPr>
        <w:pStyle w:val="Titre2"/>
        <w:numPr>
          <w:ilvl w:val="1"/>
          <w:numId w:val="6"/>
        </w:numPr>
        <w:tabs>
          <w:tab w:val="clear" w:pos="0"/>
        </w:tabs>
        <w:ind w:left="425" w:hanging="425"/>
        <w:rPr>
          <w:rFonts w:ascii="Times New Roman" w:hAnsi="Times New Roman"/>
          <w:b/>
        </w:rPr>
      </w:pPr>
      <w:bookmarkStart w:id="7" w:name="_Hlk201150021"/>
      <w:bookmarkStart w:id="8" w:name="_Toc210988807"/>
      <w:r w:rsidRPr="009333CE">
        <w:rPr>
          <w:rFonts w:ascii="Times New Roman" w:hAnsi="Times New Roman"/>
          <w:b/>
        </w:rPr>
        <w:t>3.</w:t>
      </w:r>
      <w:r>
        <w:rPr>
          <w:rFonts w:ascii="Times New Roman" w:hAnsi="Times New Roman"/>
          <w:b/>
        </w:rPr>
        <w:t>2</w:t>
      </w:r>
      <w:r w:rsidRPr="009333CE">
        <w:rPr>
          <w:rFonts w:ascii="Times New Roman" w:hAnsi="Times New Roman"/>
          <w:b/>
        </w:rPr>
        <w:tab/>
        <w:t>Allotissement</w:t>
      </w:r>
      <w:bookmarkEnd w:id="7"/>
      <w:bookmarkEnd w:id="8"/>
    </w:p>
    <w:p w14:paraId="14552238" w14:textId="45C1E712" w:rsidR="00C4050A" w:rsidRPr="00C4050A" w:rsidRDefault="003E382C" w:rsidP="00C4050A">
      <w:pPr>
        <w:numPr>
          <w:ilvl w:val="12"/>
          <w:numId w:val="0"/>
        </w:numPr>
        <w:jc w:val="both"/>
        <w:rPr>
          <w:rFonts w:ascii="Times New Roman" w:hAnsi="Times New Roman" w:cs="Times New Roman"/>
          <w:sz w:val="22"/>
        </w:rPr>
      </w:pPr>
      <w:r>
        <w:rPr>
          <w:rFonts w:ascii="Times New Roman" w:hAnsi="Times New Roman" w:cs="Times New Roman"/>
          <w:sz w:val="22"/>
        </w:rPr>
        <w:t>L</w:t>
      </w:r>
      <w:r w:rsidR="00C4050A" w:rsidRPr="00C4050A">
        <w:rPr>
          <w:rFonts w:ascii="Times New Roman" w:hAnsi="Times New Roman" w:cs="Times New Roman"/>
          <w:sz w:val="22"/>
        </w:rPr>
        <w:t xml:space="preserve">e besoin est décomposé en quatre (4) lots géographiques : </w:t>
      </w:r>
    </w:p>
    <w:p w14:paraId="210E72F2" w14:textId="77777777" w:rsidR="00C4050A" w:rsidRPr="00C4050A" w:rsidRDefault="00C4050A" w:rsidP="00C4050A">
      <w:pPr>
        <w:numPr>
          <w:ilvl w:val="12"/>
          <w:numId w:val="0"/>
        </w:numPr>
        <w:jc w:val="both"/>
        <w:rPr>
          <w:rFonts w:ascii="Times New Roman" w:hAnsi="Times New Roman" w:cs="Times New Roman"/>
          <w:sz w:val="22"/>
        </w:rPr>
      </w:pPr>
    </w:p>
    <w:p w14:paraId="425C7505" w14:textId="77777777" w:rsidR="00C4050A" w:rsidRPr="00C4050A" w:rsidRDefault="00C4050A" w:rsidP="00C4050A">
      <w:pPr>
        <w:numPr>
          <w:ilvl w:val="12"/>
          <w:numId w:val="0"/>
        </w:numPr>
        <w:ind w:left="709"/>
        <w:jc w:val="both"/>
        <w:rPr>
          <w:rFonts w:ascii="Times New Roman" w:hAnsi="Times New Roman" w:cs="Times New Roman"/>
          <w:sz w:val="22"/>
        </w:rPr>
      </w:pPr>
      <w:r w:rsidRPr="00C4050A">
        <w:rPr>
          <w:rFonts w:ascii="Times New Roman" w:hAnsi="Times New Roman" w:cs="Times New Roman"/>
          <w:sz w:val="22"/>
        </w:rPr>
        <w:t>•</w:t>
      </w:r>
      <w:r w:rsidRPr="00C4050A">
        <w:rPr>
          <w:rFonts w:ascii="Times New Roman" w:hAnsi="Times New Roman" w:cs="Times New Roman"/>
          <w:sz w:val="22"/>
        </w:rPr>
        <w:tab/>
        <w:t>Lot 1 : Nord / Île-de-France / Normandie (10 villes) ;</w:t>
      </w:r>
    </w:p>
    <w:p w14:paraId="7002291D" w14:textId="77777777" w:rsidR="00C4050A" w:rsidRPr="00C4050A" w:rsidRDefault="00C4050A" w:rsidP="00C4050A">
      <w:pPr>
        <w:numPr>
          <w:ilvl w:val="12"/>
          <w:numId w:val="0"/>
        </w:numPr>
        <w:ind w:left="709"/>
        <w:jc w:val="both"/>
        <w:rPr>
          <w:rFonts w:ascii="Times New Roman" w:hAnsi="Times New Roman" w:cs="Times New Roman"/>
          <w:sz w:val="22"/>
        </w:rPr>
      </w:pPr>
      <w:r w:rsidRPr="00C4050A">
        <w:rPr>
          <w:rFonts w:ascii="Times New Roman" w:hAnsi="Times New Roman" w:cs="Times New Roman"/>
          <w:sz w:val="22"/>
        </w:rPr>
        <w:t>•</w:t>
      </w:r>
      <w:r w:rsidRPr="00C4050A">
        <w:rPr>
          <w:rFonts w:ascii="Times New Roman" w:hAnsi="Times New Roman" w:cs="Times New Roman"/>
          <w:sz w:val="22"/>
        </w:rPr>
        <w:tab/>
        <w:t>Lot 2 : Bretagne / Pays de la Loire / Centre-Val de Loire (8 villes) ;</w:t>
      </w:r>
    </w:p>
    <w:p w14:paraId="1DF037BF" w14:textId="77777777" w:rsidR="00C4050A" w:rsidRPr="00C4050A" w:rsidRDefault="00C4050A" w:rsidP="00C4050A">
      <w:pPr>
        <w:numPr>
          <w:ilvl w:val="12"/>
          <w:numId w:val="0"/>
        </w:numPr>
        <w:ind w:left="709"/>
        <w:jc w:val="both"/>
        <w:rPr>
          <w:rFonts w:ascii="Times New Roman" w:hAnsi="Times New Roman" w:cs="Times New Roman"/>
          <w:sz w:val="22"/>
        </w:rPr>
      </w:pPr>
      <w:r w:rsidRPr="00C4050A">
        <w:rPr>
          <w:rFonts w:ascii="Times New Roman" w:hAnsi="Times New Roman" w:cs="Times New Roman"/>
          <w:sz w:val="22"/>
        </w:rPr>
        <w:t>•</w:t>
      </w:r>
      <w:r w:rsidRPr="00C4050A">
        <w:rPr>
          <w:rFonts w:ascii="Times New Roman" w:hAnsi="Times New Roman" w:cs="Times New Roman"/>
          <w:sz w:val="22"/>
        </w:rPr>
        <w:tab/>
        <w:t>Lot 3 : Est / Bourgogne / Auvergne Rhône-Alpes (12 villes) ;</w:t>
      </w:r>
    </w:p>
    <w:p w14:paraId="239757C1" w14:textId="77777777" w:rsidR="00C4050A" w:rsidRPr="00C4050A" w:rsidRDefault="00C4050A" w:rsidP="00C4050A">
      <w:pPr>
        <w:numPr>
          <w:ilvl w:val="12"/>
          <w:numId w:val="0"/>
        </w:numPr>
        <w:ind w:left="709"/>
        <w:jc w:val="both"/>
        <w:rPr>
          <w:rFonts w:ascii="Times New Roman" w:hAnsi="Times New Roman" w:cs="Times New Roman"/>
          <w:sz w:val="22"/>
        </w:rPr>
      </w:pPr>
      <w:r w:rsidRPr="00C4050A">
        <w:rPr>
          <w:rFonts w:ascii="Times New Roman" w:hAnsi="Times New Roman" w:cs="Times New Roman"/>
          <w:sz w:val="22"/>
        </w:rPr>
        <w:t>•</w:t>
      </w:r>
      <w:r w:rsidRPr="00C4050A">
        <w:rPr>
          <w:rFonts w:ascii="Times New Roman" w:hAnsi="Times New Roman" w:cs="Times New Roman"/>
          <w:sz w:val="22"/>
        </w:rPr>
        <w:tab/>
        <w:t>Lot 4 : Sud-Ouest / Provence-Alpes-Côte d’Azur (10 villes).</w:t>
      </w:r>
    </w:p>
    <w:p w14:paraId="000E57E4" w14:textId="77777777" w:rsidR="00C4050A" w:rsidRPr="00C4050A" w:rsidRDefault="00C4050A" w:rsidP="00C4050A">
      <w:pPr>
        <w:numPr>
          <w:ilvl w:val="12"/>
          <w:numId w:val="0"/>
        </w:numPr>
        <w:jc w:val="both"/>
        <w:rPr>
          <w:rFonts w:ascii="Times New Roman" w:hAnsi="Times New Roman" w:cs="Times New Roman"/>
          <w:sz w:val="22"/>
        </w:rPr>
      </w:pPr>
    </w:p>
    <w:p w14:paraId="414E71F6" w14:textId="77777777" w:rsidR="00C4050A" w:rsidRPr="00C4050A" w:rsidRDefault="00C4050A" w:rsidP="00C4050A">
      <w:pPr>
        <w:numPr>
          <w:ilvl w:val="12"/>
          <w:numId w:val="0"/>
        </w:numPr>
        <w:jc w:val="both"/>
        <w:rPr>
          <w:rFonts w:ascii="Times New Roman" w:hAnsi="Times New Roman" w:cs="Times New Roman"/>
          <w:sz w:val="22"/>
        </w:rPr>
      </w:pPr>
      <w:r w:rsidRPr="00C4050A">
        <w:rPr>
          <w:rFonts w:ascii="Times New Roman" w:hAnsi="Times New Roman" w:cs="Times New Roman"/>
          <w:sz w:val="22"/>
        </w:rPr>
        <w:t xml:space="preserve">Les candidats peuvent répondre à un ou plusieurs lots, sans limitation de nombre, sous réserve de démontrer une capacité réelle à opérer la simultanéité annoncée. </w:t>
      </w:r>
    </w:p>
    <w:p w14:paraId="4811B784" w14:textId="77777777" w:rsidR="00D243EB" w:rsidRPr="00230810" w:rsidRDefault="00D243EB" w:rsidP="007C1815">
      <w:pPr>
        <w:jc w:val="both"/>
        <w:rPr>
          <w:rFonts w:ascii="Times New Roman" w:hAnsi="Times New Roman" w:cs="Times New Roman"/>
          <w:bCs/>
          <w:snapToGrid w:val="0"/>
        </w:rPr>
      </w:pPr>
    </w:p>
    <w:p w14:paraId="2C1041EE" w14:textId="64B36AA5" w:rsidR="001D7AB4" w:rsidRPr="00C4050A" w:rsidRDefault="00630B1B" w:rsidP="00C4050A">
      <w:pPr>
        <w:pStyle w:val="Titre2"/>
        <w:numPr>
          <w:ilvl w:val="1"/>
          <w:numId w:val="6"/>
        </w:numPr>
        <w:tabs>
          <w:tab w:val="clear" w:pos="0"/>
        </w:tabs>
        <w:ind w:left="425" w:hanging="425"/>
        <w:rPr>
          <w:rFonts w:ascii="Times New Roman" w:hAnsi="Times New Roman"/>
          <w:b/>
          <w:smallCaps w:val="0"/>
          <w:szCs w:val="22"/>
          <w:u w:val="none"/>
          <w:lang w:eastAsia="ar-SA"/>
        </w:rPr>
      </w:pPr>
      <w:bookmarkStart w:id="9" w:name="_Hlk201147704"/>
      <w:bookmarkStart w:id="10" w:name="_Toc210988808"/>
      <w:r w:rsidRPr="009333CE">
        <w:rPr>
          <w:rFonts w:ascii="Times New Roman" w:hAnsi="Times New Roman"/>
          <w:b/>
        </w:rPr>
        <w:t>3</w:t>
      </w:r>
      <w:r w:rsidR="001D7AB4" w:rsidRPr="009333CE">
        <w:rPr>
          <w:rFonts w:ascii="Times New Roman" w:hAnsi="Times New Roman"/>
          <w:b/>
        </w:rPr>
        <w:t>.</w:t>
      </w:r>
      <w:r w:rsidR="00FD7787">
        <w:rPr>
          <w:rFonts w:ascii="Times New Roman" w:hAnsi="Times New Roman"/>
          <w:b/>
        </w:rPr>
        <w:t>2</w:t>
      </w:r>
      <w:r w:rsidR="001D7AB4" w:rsidRPr="009333CE">
        <w:rPr>
          <w:rFonts w:ascii="Times New Roman" w:hAnsi="Times New Roman"/>
          <w:b/>
        </w:rPr>
        <w:tab/>
        <w:t xml:space="preserve">Nature, forme et durée </w:t>
      </w:r>
      <w:r w:rsidR="007C1815" w:rsidRPr="009333CE">
        <w:rPr>
          <w:rFonts w:ascii="Times New Roman" w:hAnsi="Times New Roman"/>
          <w:b/>
        </w:rPr>
        <w:t>de</w:t>
      </w:r>
      <w:r w:rsidR="00FD7787">
        <w:rPr>
          <w:rFonts w:ascii="Times New Roman" w:hAnsi="Times New Roman"/>
          <w:b/>
        </w:rPr>
        <w:t>s marchés</w:t>
      </w:r>
      <w:bookmarkEnd w:id="9"/>
      <w:bookmarkEnd w:id="10"/>
    </w:p>
    <w:p w14:paraId="6FBE6D47" w14:textId="6FB02BAF" w:rsidR="00C4050A" w:rsidRPr="00C4050A" w:rsidRDefault="00C4050A" w:rsidP="00C4050A">
      <w:pPr>
        <w:numPr>
          <w:ilvl w:val="12"/>
          <w:numId w:val="0"/>
        </w:numPr>
        <w:jc w:val="both"/>
        <w:rPr>
          <w:rFonts w:ascii="Times New Roman" w:hAnsi="Times New Roman" w:cs="Times New Roman"/>
          <w:sz w:val="22"/>
          <w:lang w:eastAsia="ar-SA"/>
        </w:rPr>
      </w:pPr>
      <w:r w:rsidRPr="00C4050A">
        <w:rPr>
          <w:rFonts w:ascii="Times New Roman" w:hAnsi="Times New Roman" w:cs="Times New Roman"/>
          <w:sz w:val="22"/>
          <w:lang w:eastAsia="ar-SA"/>
        </w:rPr>
        <w:t>Chaque lot constitue un marché de prestations de services, mono-attributaire, exécuté à bons de commande et régi par le code de la commande publique (articles L.2123-1 et R.2123-1</w:t>
      </w:r>
      <w:r w:rsidR="00DE16F8">
        <w:rPr>
          <w:rFonts w:ascii="Times New Roman" w:hAnsi="Times New Roman" w:cs="Times New Roman"/>
          <w:sz w:val="22"/>
          <w:lang w:eastAsia="ar-SA"/>
        </w:rPr>
        <w:t>,3</w:t>
      </w:r>
      <w:proofErr w:type="gramStart"/>
      <w:r w:rsidR="00DE16F8" w:rsidRPr="00572DFB">
        <w:rPr>
          <w:rFonts w:ascii="Times New Roman" w:hAnsi="Times New Roman" w:cs="Times New Roman"/>
          <w:sz w:val="22"/>
          <w:vertAlign w:val="superscript"/>
          <w:lang w:eastAsia="ar-SA"/>
        </w:rPr>
        <w:t>e</w:t>
      </w:r>
      <w:r w:rsidR="00DE16F8">
        <w:rPr>
          <w:rFonts w:ascii="Times New Roman" w:hAnsi="Times New Roman" w:cs="Times New Roman"/>
          <w:sz w:val="22"/>
          <w:lang w:eastAsia="ar-SA"/>
        </w:rPr>
        <w:t xml:space="preserve"> </w:t>
      </w:r>
      <w:r w:rsidRPr="00C4050A">
        <w:rPr>
          <w:rFonts w:ascii="Times New Roman" w:hAnsi="Times New Roman" w:cs="Times New Roman"/>
          <w:sz w:val="22"/>
          <w:lang w:eastAsia="ar-SA"/>
        </w:rPr>
        <w:t>)</w:t>
      </w:r>
      <w:proofErr w:type="gramEnd"/>
      <w:r w:rsidRPr="00C4050A">
        <w:rPr>
          <w:rFonts w:ascii="Times New Roman" w:hAnsi="Times New Roman" w:cs="Times New Roman"/>
          <w:sz w:val="22"/>
          <w:lang w:eastAsia="ar-SA"/>
        </w:rPr>
        <w:t xml:space="preserve"> et le CCAG-FCS.</w:t>
      </w:r>
    </w:p>
    <w:p w14:paraId="77734250" w14:textId="77777777" w:rsidR="00C4050A" w:rsidRPr="00C4050A" w:rsidRDefault="00C4050A" w:rsidP="00C4050A">
      <w:pPr>
        <w:numPr>
          <w:ilvl w:val="12"/>
          <w:numId w:val="0"/>
        </w:numPr>
        <w:jc w:val="both"/>
        <w:rPr>
          <w:rFonts w:ascii="Times New Roman" w:hAnsi="Times New Roman" w:cs="Times New Roman"/>
          <w:sz w:val="22"/>
          <w:lang w:eastAsia="ar-SA"/>
        </w:rPr>
      </w:pPr>
      <w:r w:rsidRPr="00C4050A">
        <w:rPr>
          <w:rFonts w:ascii="Times New Roman" w:hAnsi="Times New Roman" w:cs="Times New Roman"/>
          <w:sz w:val="22"/>
          <w:lang w:eastAsia="ar-SA"/>
        </w:rPr>
        <w:t xml:space="preserve"> </w:t>
      </w:r>
    </w:p>
    <w:p w14:paraId="1BC3EB47" w14:textId="12F714B4" w:rsidR="00C4050A" w:rsidRPr="00C4050A" w:rsidRDefault="00C4050A" w:rsidP="00C4050A">
      <w:pPr>
        <w:numPr>
          <w:ilvl w:val="12"/>
          <w:numId w:val="0"/>
        </w:numPr>
        <w:jc w:val="both"/>
        <w:rPr>
          <w:rFonts w:ascii="Times New Roman" w:hAnsi="Times New Roman" w:cs="Times New Roman"/>
          <w:sz w:val="22"/>
          <w:lang w:eastAsia="ar-SA"/>
        </w:rPr>
      </w:pPr>
      <w:r w:rsidRPr="00C4050A">
        <w:rPr>
          <w:rFonts w:ascii="Times New Roman" w:hAnsi="Times New Roman" w:cs="Times New Roman"/>
          <w:sz w:val="22"/>
          <w:lang w:eastAsia="ar-SA"/>
        </w:rPr>
        <w:t>Les marchés prennent effet dès leur notification et s'achèveront à la fin de la tournée. Aucune reconduction n'est prévue.</w:t>
      </w:r>
    </w:p>
    <w:p w14:paraId="4625D224" w14:textId="77777777" w:rsidR="00C4050A" w:rsidRPr="00E37871" w:rsidRDefault="00C4050A" w:rsidP="00E37871">
      <w:pPr>
        <w:numPr>
          <w:ilvl w:val="12"/>
          <w:numId w:val="0"/>
        </w:numPr>
        <w:jc w:val="both"/>
        <w:rPr>
          <w:rFonts w:ascii="Times New Roman" w:hAnsi="Times New Roman" w:cs="Times New Roman"/>
          <w:sz w:val="22"/>
          <w:lang w:eastAsia="ar-SA"/>
        </w:rPr>
      </w:pPr>
    </w:p>
    <w:p w14:paraId="43449690" w14:textId="77777777" w:rsidR="00E37871" w:rsidRPr="00E37871" w:rsidRDefault="00E37871" w:rsidP="00E37871">
      <w:pPr>
        <w:pStyle w:val="Paragraphedeliste"/>
        <w:numPr>
          <w:ilvl w:val="0"/>
          <w:numId w:val="6"/>
        </w:numPr>
        <w:jc w:val="both"/>
        <w:rPr>
          <w:rFonts w:ascii="Times New Roman" w:hAnsi="Times New Roman" w:cs="Times New Roman"/>
          <w:sz w:val="22"/>
          <w:u w:val="single"/>
          <w:lang w:eastAsia="ar-SA"/>
        </w:rPr>
      </w:pPr>
      <w:bookmarkStart w:id="11" w:name="_Toc210988809"/>
      <w:r w:rsidRPr="00E37871">
        <w:rPr>
          <w:rFonts w:ascii="Times New Roman" w:hAnsi="Times New Roman" w:cs="Times New Roman"/>
          <w:sz w:val="22"/>
          <w:lang w:eastAsia="ar-SA"/>
        </w:rPr>
        <w:t xml:space="preserve">Chaque marché est passé sans montant minimum et avec montant maximum fixé à 400 000 euros (€) hors taxes (HT).  </w:t>
      </w:r>
      <w:r w:rsidRPr="00E37871">
        <w:rPr>
          <w:rFonts w:ascii="Times New Roman" w:hAnsi="Times New Roman" w:cs="Times New Roman"/>
          <w:sz w:val="22"/>
          <w:u w:val="single"/>
          <w:lang w:eastAsia="ar-SA"/>
        </w:rPr>
        <w:t>Ce plafond ne constitue pas une estimation budgétaire globale, mais une limite maximale de dépenses autorisées.</w:t>
      </w:r>
    </w:p>
    <w:p w14:paraId="3950D8E5" w14:textId="77777777" w:rsidR="00E37871" w:rsidRPr="00E37871" w:rsidRDefault="00E37871" w:rsidP="00E37871">
      <w:pPr>
        <w:pStyle w:val="Paragraphedeliste"/>
        <w:numPr>
          <w:ilvl w:val="0"/>
          <w:numId w:val="6"/>
        </w:numPr>
        <w:jc w:val="both"/>
        <w:rPr>
          <w:rFonts w:ascii="Times New Roman" w:hAnsi="Times New Roman" w:cs="Times New Roman"/>
          <w:sz w:val="22"/>
          <w:u w:val="single"/>
          <w:lang w:eastAsia="ar-SA"/>
        </w:rPr>
      </w:pPr>
    </w:p>
    <w:tbl>
      <w:tblPr>
        <w:tblStyle w:val="Grilledutableau"/>
        <w:tblW w:w="7216" w:type="dxa"/>
        <w:tblInd w:w="1792" w:type="dxa"/>
        <w:tblLook w:val="04A0" w:firstRow="1" w:lastRow="0" w:firstColumn="1" w:lastColumn="0" w:noHBand="0" w:noVBand="1"/>
      </w:tblPr>
      <w:tblGrid>
        <w:gridCol w:w="1555"/>
        <w:gridCol w:w="2693"/>
        <w:gridCol w:w="2968"/>
      </w:tblGrid>
      <w:tr w:rsidR="00E37871" w:rsidRPr="00E37871" w14:paraId="135095B5" w14:textId="77777777" w:rsidTr="00E37871">
        <w:tc>
          <w:tcPr>
            <w:tcW w:w="1555" w:type="dxa"/>
            <w:tcBorders>
              <w:top w:val="single" w:sz="4" w:space="0" w:color="auto"/>
              <w:left w:val="single" w:sz="4" w:space="0" w:color="auto"/>
              <w:bottom w:val="single" w:sz="4" w:space="0" w:color="auto"/>
              <w:right w:val="single" w:sz="4" w:space="0" w:color="auto"/>
            </w:tcBorders>
            <w:hideMark/>
          </w:tcPr>
          <w:p w14:paraId="6D9DA713" w14:textId="77777777" w:rsidR="00E37871" w:rsidRPr="00E37871" w:rsidRDefault="00E37871" w:rsidP="00E37871">
            <w:pPr>
              <w:jc w:val="both"/>
              <w:rPr>
                <w:rFonts w:ascii="Times New Roman" w:hAnsi="Times New Roman" w:cs="Times New Roman"/>
                <w:sz w:val="22"/>
                <w:lang w:eastAsia="ar-SA"/>
              </w:rPr>
            </w:pPr>
            <w:r w:rsidRPr="00E37871">
              <w:rPr>
                <w:rFonts w:ascii="Times New Roman" w:hAnsi="Times New Roman" w:cs="Times New Roman"/>
                <w:sz w:val="22"/>
                <w:lang w:eastAsia="ar-SA"/>
              </w:rPr>
              <w:t>Lot</w:t>
            </w:r>
          </w:p>
        </w:tc>
        <w:tc>
          <w:tcPr>
            <w:tcW w:w="2693" w:type="dxa"/>
            <w:tcBorders>
              <w:top w:val="single" w:sz="4" w:space="0" w:color="auto"/>
              <w:left w:val="single" w:sz="4" w:space="0" w:color="auto"/>
              <w:bottom w:val="single" w:sz="4" w:space="0" w:color="auto"/>
              <w:right w:val="single" w:sz="4" w:space="0" w:color="auto"/>
            </w:tcBorders>
            <w:hideMark/>
          </w:tcPr>
          <w:p w14:paraId="541F7498" w14:textId="77777777" w:rsidR="00E37871" w:rsidRPr="00E37871" w:rsidRDefault="00E37871" w:rsidP="00E37871">
            <w:pPr>
              <w:jc w:val="both"/>
              <w:rPr>
                <w:rFonts w:ascii="Times New Roman" w:hAnsi="Times New Roman" w:cs="Times New Roman"/>
                <w:sz w:val="22"/>
                <w:lang w:eastAsia="ar-SA"/>
              </w:rPr>
            </w:pPr>
            <w:r w:rsidRPr="00E37871">
              <w:rPr>
                <w:rFonts w:ascii="Times New Roman" w:hAnsi="Times New Roman" w:cs="Times New Roman"/>
                <w:sz w:val="22"/>
                <w:lang w:eastAsia="ar-SA"/>
              </w:rPr>
              <w:t>Montant estimé (€ HT)</w:t>
            </w:r>
          </w:p>
        </w:tc>
        <w:tc>
          <w:tcPr>
            <w:tcW w:w="2968" w:type="dxa"/>
            <w:tcBorders>
              <w:top w:val="single" w:sz="4" w:space="0" w:color="auto"/>
              <w:left w:val="single" w:sz="4" w:space="0" w:color="auto"/>
              <w:bottom w:val="single" w:sz="4" w:space="0" w:color="auto"/>
              <w:right w:val="single" w:sz="4" w:space="0" w:color="auto"/>
            </w:tcBorders>
            <w:hideMark/>
          </w:tcPr>
          <w:p w14:paraId="55C8CC40" w14:textId="77777777" w:rsidR="00E37871" w:rsidRPr="00E37871" w:rsidRDefault="00E37871" w:rsidP="00E37871">
            <w:pPr>
              <w:jc w:val="both"/>
              <w:rPr>
                <w:rFonts w:ascii="Times New Roman" w:hAnsi="Times New Roman" w:cs="Times New Roman"/>
                <w:sz w:val="22"/>
                <w:lang w:eastAsia="ar-SA"/>
              </w:rPr>
            </w:pPr>
            <w:r w:rsidRPr="00E37871">
              <w:rPr>
                <w:rFonts w:ascii="Times New Roman" w:hAnsi="Times New Roman" w:cs="Times New Roman"/>
                <w:sz w:val="22"/>
                <w:lang w:eastAsia="ar-SA"/>
              </w:rPr>
              <w:t>Plafond maximum (€ HT)</w:t>
            </w:r>
          </w:p>
        </w:tc>
      </w:tr>
      <w:tr w:rsidR="00E37871" w:rsidRPr="00E37871" w14:paraId="1E7C7EE9" w14:textId="77777777" w:rsidTr="00E37871">
        <w:tc>
          <w:tcPr>
            <w:tcW w:w="1555" w:type="dxa"/>
            <w:tcBorders>
              <w:top w:val="single" w:sz="4" w:space="0" w:color="auto"/>
              <w:left w:val="single" w:sz="4" w:space="0" w:color="auto"/>
              <w:bottom w:val="single" w:sz="4" w:space="0" w:color="auto"/>
              <w:right w:val="single" w:sz="4" w:space="0" w:color="auto"/>
            </w:tcBorders>
            <w:hideMark/>
          </w:tcPr>
          <w:p w14:paraId="158C0E28" w14:textId="77777777" w:rsidR="00E37871" w:rsidRPr="00E37871" w:rsidRDefault="00E37871" w:rsidP="00E37871">
            <w:pPr>
              <w:jc w:val="center"/>
              <w:rPr>
                <w:rFonts w:ascii="Times New Roman" w:hAnsi="Times New Roman" w:cs="Times New Roman"/>
                <w:sz w:val="22"/>
                <w:lang w:eastAsia="ar-SA"/>
              </w:rPr>
            </w:pPr>
            <w:r w:rsidRPr="00E37871">
              <w:rPr>
                <w:rFonts w:ascii="Times New Roman" w:hAnsi="Times New Roman" w:cs="Times New Roman"/>
                <w:sz w:val="22"/>
                <w:lang w:eastAsia="ar-SA"/>
              </w:rPr>
              <w:lastRenderedPageBreak/>
              <w:t>1</w:t>
            </w:r>
          </w:p>
        </w:tc>
        <w:tc>
          <w:tcPr>
            <w:tcW w:w="2693" w:type="dxa"/>
            <w:tcBorders>
              <w:top w:val="single" w:sz="4" w:space="0" w:color="auto"/>
              <w:left w:val="single" w:sz="4" w:space="0" w:color="auto"/>
              <w:bottom w:val="single" w:sz="4" w:space="0" w:color="auto"/>
              <w:right w:val="single" w:sz="4" w:space="0" w:color="auto"/>
            </w:tcBorders>
            <w:hideMark/>
          </w:tcPr>
          <w:p w14:paraId="3907E05C" w14:textId="77777777" w:rsidR="00E37871" w:rsidRPr="00E37871" w:rsidRDefault="00E37871" w:rsidP="00E37871">
            <w:pPr>
              <w:jc w:val="both"/>
              <w:rPr>
                <w:rFonts w:ascii="Times New Roman" w:hAnsi="Times New Roman" w:cs="Times New Roman"/>
                <w:sz w:val="22"/>
                <w:lang w:eastAsia="ar-SA"/>
              </w:rPr>
            </w:pPr>
            <w:r w:rsidRPr="00E37871">
              <w:rPr>
                <w:rFonts w:ascii="Times New Roman" w:hAnsi="Times New Roman" w:cs="Times New Roman"/>
                <w:sz w:val="22"/>
                <w:lang w:eastAsia="ar-SA"/>
              </w:rPr>
              <w:t>100 000 à 200 000</w:t>
            </w:r>
          </w:p>
        </w:tc>
        <w:tc>
          <w:tcPr>
            <w:tcW w:w="2968" w:type="dxa"/>
            <w:tcBorders>
              <w:top w:val="single" w:sz="4" w:space="0" w:color="auto"/>
              <w:left w:val="single" w:sz="4" w:space="0" w:color="auto"/>
              <w:bottom w:val="single" w:sz="4" w:space="0" w:color="auto"/>
              <w:right w:val="single" w:sz="4" w:space="0" w:color="auto"/>
            </w:tcBorders>
            <w:hideMark/>
          </w:tcPr>
          <w:p w14:paraId="7E36FC5D" w14:textId="77777777" w:rsidR="00E37871" w:rsidRPr="00E37871" w:rsidRDefault="00E37871" w:rsidP="00E37871">
            <w:pPr>
              <w:jc w:val="both"/>
              <w:rPr>
                <w:rFonts w:ascii="Times New Roman" w:hAnsi="Times New Roman" w:cs="Times New Roman"/>
                <w:sz w:val="22"/>
                <w:lang w:eastAsia="ar-SA"/>
              </w:rPr>
            </w:pPr>
            <w:r w:rsidRPr="00E37871">
              <w:rPr>
                <w:rFonts w:ascii="Times New Roman" w:hAnsi="Times New Roman" w:cs="Times New Roman"/>
                <w:sz w:val="22"/>
                <w:lang w:eastAsia="ar-SA"/>
              </w:rPr>
              <w:t>400 000</w:t>
            </w:r>
          </w:p>
        </w:tc>
      </w:tr>
      <w:tr w:rsidR="00E37871" w:rsidRPr="00E37871" w14:paraId="5911C31E" w14:textId="77777777" w:rsidTr="00E37871">
        <w:tc>
          <w:tcPr>
            <w:tcW w:w="1555" w:type="dxa"/>
            <w:tcBorders>
              <w:top w:val="single" w:sz="4" w:space="0" w:color="auto"/>
              <w:left w:val="single" w:sz="4" w:space="0" w:color="auto"/>
              <w:bottom w:val="single" w:sz="4" w:space="0" w:color="auto"/>
              <w:right w:val="single" w:sz="4" w:space="0" w:color="auto"/>
            </w:tcBorders>
            <w:hideMark/>
          </w:tcPr>
          <w:p w14:paraId="291D85B1" w14:textId="77777777" w:rsidR="00E37871" w:rsidRPr="00E37871" w:rsidRDefault="00E37871" w:rsidP="00E37871">
            <w:pPr>
              <w:jc w:val="center"/>
              <w:rPr>
                <w:rFonts w:ascii="Times New Roman" w:hAnsi="Times New Roman" w:cs="Times New Roman"/>
                <w:sz w:val="22"/>
                <w:lang w:eastAsia="ar-SA"/>
              </w:rPr>
            </w:pPr>
            <w:r w:rsidRPr="00E37871">
              <w:rPr>
                <w:rFonts w:ascii="Times New Roman" w:hAnsi="Times New Roman" w:cs="Times New Roman"/>
                <w:sz w:val="22"/>
                <w:lang w:eastAsia="ar-SA"/>
              </w:rPr>
              <w:t>2</w:t>
            </w:r>
          </w:p>
        </w:tc>
        <w:tc>
          <w:tcPr>
            <w:tcW w:w="2693" w:type="dxa"/>
            <w:tcBorders>
              <w:top w:val="single" w:sz="4" w:space="0" w:color="auto"/>
              <w:left w:val="single" w:sz="4" w:space="0" w:color="auto"/>
              <w:bottom w:val="single" w:sz="4" w:space="0" w:color="auto"/>
              <w:right w:val="single" w:sz="4" w:space="0" w:color="auto"/>
            </w:tcBorders>
            <w:hideMark/>
          </w:tcPr>
          <w:p w14:paraId="6C9E90FE" w14:textId="77777777" w:rsidR="00E37871" w:rsidRPr="00E37871" w:rsidRDefault="00E37871" w:rsidP="00E37871">
            <w:pPr>
              <w:jc w:val="both"/>
              <w:rPr>
                <w:rFonts w:ascii="Times New Roman" w:hAnsi="Times New Roman" w:cs="Times New Roman"/>
                <w:sz w:val="22"/>
                <w:lang w:eastAsia="ar-SA"/>
              </w:rPr>
            </w:pPr>
            <w:r w:rsidRPr="00E37871">
              <w:rPr>
                <w:rFonts w:ascii="Times New Roman" w:hAnsi="Times New Roman" w:cs="Times New Roman"/>
                <w:sz w:val="22"/>
                <w:lang w:eastAsia="ar-SA"/>
              </w:rPr>
              <w:t>80 000 à 160 000</w:t>
            </w:r>
          </w:p>
        </w:tc>
        <w:tc>
          <w:tcPr>
            <w:tcW w:w="2968" w:type="dxa"/>
            <w:tcBorders>
              <w:top w:val="single" w:sz="4" w:space="0" w:color="auto"/>
              <w:left w:val="single" w:sz="4" w:space="0" w:color="auto"/>
              <w:bottom w:val="single" w:sz="4" w:space="0" w:color="auto"/>
              <w:right w:val="single" w:sz="4" w:space="0" w:color="auto"/>
            </w:tcBorders>
            <w:hideMark/>
          </w:tcPr>
          <w:p w14:paraId="1A2D5B3C" w14:textId="77777777" w:rsidR="00E37871" w:rsidRPr="00E37871" w:rsidRDefault="00E37871" w:rsidP="00E37871">
            <w:pPr>
              <w:jc w:val="both"/>
              <w:rPr>
                <w:rFonts w:ascii="Times New Roman" w:hAnsi="Times New Roman" w:cs="Times New Roman"/>
                <w:sz w:val="22"/>
                <w:lang w:eastAsia="ar-SA"/>
              </w:rPr>
            </w:pPr>
            <w:r w:rsidRPr="00E37871">
              <w:rPr>
                <w:rFonts w:ascii="Times New Roman" w:hAnsi="Times New Roman" w:cs="Times New Roman"/>
                <w:sz w:val="22"/>
                <w:lang w:eastAsia="ar-SA"/>
              </w:rPr>
              <w:t>400 000</w:t>
            </w:r>
          </w:p>
        </w:tc>
      </w:tr>
      <w:tr w:rsidR="00E37871" w:rsidRPr="00E37871" w14:paraId="33CE69DF" w14:textId="77777777" w:rsidTr="00E37871">
        <w:trPr>
          <w:trHeight w:val="62"/>
        </w:trPr>
        <w:tc>
          <w:tcPr>
            <w:tcW w:w="1555" w:type="dxa"/>
            <w:tcBorders>
              <w:top w:val="single" w:sz="4" w:space="0" w:color="auto"/>
              <w:left w:val="single" w:sz="4" w:space="0" w:color="auto"/>
              <w:bottom w:val="single" w:sz="4" w:space="0" w:color="auto"/>
              <w:right w:val="single" w:sz="4" w:space="0" w:color="auto"/>
            </w:tcBorders>
            <w:hideMark/>
          </w:tcPr>
          <w:p w14:paraId="19774A31" w14:textId="77777777" w:rsidR="00E37871" w:rsidRPr="00E37871" w:rsidRDefault="00E37871" w:rsidP="00E37871">
            <w:pPr>
              <w:jc w:val="center"/>
              <w:rPr>
                <w:rFonts w:ascii="Times New Roman" w:hAnsi="Times New Roman" w:cs="Times New Roman"/>
                <w:sz w:val="22"/>
                <w:lang w:eastAsia="ar-SA"/>
              </w:rPr>
            </w:pPr>
            <w:r w:rsidRPr="00E37871">
              <w:rPr>
                <w:rFonts w:ascii="Times New Roman" w:hAnsi="Times New Roman" w:cs="Times New Roman"/>
                <w:sz w:val="22"/>
                <w:lang w:eastAsia="ar-SA"/>
              </w:rPr>
              <w:t>3</w:t>
            </w:r>
          </w:p>
        </w:tc>
        <w:tc>
          <w:tcPr>
            <w:tcW w:w="2693" w:type="dxa"/>
            <w:tcBorders>
              <w:top w:val="single" w:sz="4" w:space="0" w:color="auto"/>
              <w:left w:val="single" w:sz="4" w:space="0" w:color="auto"/>
              <w:bottom w:val="single" w:sz="4" w:space="0" w:color="auto"/>
              <w:right w:val="single" w:sz="4" w:space="0" w:color="auto"/>
            </w:tcBorders>
            <w:hideMark/>
          </w:tcPr>
          <w:p w14:paraId="1065E9AF" w14:textId="77777777" w:rsidR="00E37871" w:rsidRPr="00E37871" w:rsidRDefault="00E37871" w:rsidP="00E37871">
            <w:pPr>
              <w:jc w:val="both"/>
              <w:rPr>
                <w:rFonts w:ascii="Times New Roman" w:hAnsi="Times New Roman" w:cs="Times New Roman"/>
                <w:sz w:val="22"/>
                <w:lang w:eastAsia="ar-SA"/>
              </w:rPr>
            </w:pPr>
            <w:r w:rsidRPr="00E37871">
              <w:rPr>
                <w:rFonts w:ascii="Times New Roman" w:hAnsi="Times New Roman" w:cs="Times New Roman"/>
                <w:sz w:val="22"/>
                <w:lang w:eastAsia="ar-SA"/>
              </w:rPr>
              <w:t>120 000 à 240 000</w:t>
            </w:r>
          </w:p>
        </w:tc>
        <w:tc>
          <w:tcPr>
            <w:tcW w:w="2968" w:type="dxa"/>
            <w:tcBorders>
              <w:top w:val="single" w:sz="4" w:space="0" w:color="auto"/>
              <w:left w:val="single" w:sz="4" w:space="0" w:color="auto"/>
              <w:bottom w:val="single" w:sz="4" w:space="0" w:color="auto"/>
              <w:right w:val="single" w:sz="4" w:space="0" w:color="auto"/>
            </w:tcBorders>
            <w:hideMark/>
          </w:tcPr>
          <w:p w14:paraId="30C294AC" w14:textId="77777777" w:rsidR="00E37871" w:rsidRPr="00E37871" w:rsidRDefault="00E37871" w:rsidP="00E37871">
            <w:pPr>
              <w:jc w:val="both"/>
              <w:rPr>
                <w:rFonts w:ascii="Times New Roman" w:hAnsi="Times New Roman" w:cs="Times New Roman"/>
                <w:sz w:val="22"/>
                <w:lang w:eastAsia="ar-SA"/>
              </w:rPr>
            </w:pPr>
            <w:r w:rsidRPr="00E37871">
              <w:rPr>
                <w:rFonts w:ascii="Times New Roman" w:hAnsi="Times New Roman" w:cs="Times New Roman"/>
                <w:sz w:val="22"/>
                <w:lang w:eastAsia="ar-SA"/>
              </w:rPr>
              <w:t>400 000</w:t>
            </w:r>
          </w:p>
        </w:tc>
      </w:tr>
      <w:tr w:rsidR="00E37871" w:rsidRPr="00E37871" w14:paraId="5C8FDCC4" w14:textId="77777777" w:rsidTr="00E37871">
        <w:trPr>
          <w:trHeight w:val="62"/>
        </w:trPr>
        <w:tc>
          <w:tcPr>
            <w:tcW w:w="1555" w:type="dxa"/>
            <w:tcBorders>
              <w:top w:val="single" w:sz="4" w:space="0" w:color="auto"/>
              <w:left w:val="single" w:sz="4" w:space="0" w:color="auto"/>
              <w:bottom w:val="single" w:sz="4" w:space="0" w:color="auto"/>
              <w:right w:val="single" w:sz="4" w:space="0" w:color="auto"/>
            </w:tcBorders>
            <w:hideMark/>
          </w:tcPr>
          <w:p w14:paraId="10C04C42" w14:textId="77777777" w:rsidR="00E37871" w:rsidRPr="00E37871" w:rsidRDefault="00E37871" w:rsidP="00E37871">
            <w:pPr>
              <w:jc w:val="center"/>
              <w:rPr>
                <w:rFonts w:ascii="Times New Roman" w:hAnsi="Times New Roman" w:cs="Times New Roman"/>
                <w:sz w:val="22"/>
                <w:lang w:eastAsia="ar-SA"/>
              </w:rPr>
            </w:pPr>
            <w:r w:rsidRPr="00E37871">
              <w:rPr>
                <w:rFonts w:ascii="Times New Roman" w:hAnsi="Times New Roman" w:cs="Times New Roman"/>
                <w:sz w:val="22"/>
                <w:lang w:eastAsia="ar-SA"/>
              </w:rPr>
              <w:t>4</w:t>
            </w:r>
          </w:p>
        </w:tc>
        <w:tc>
          <w:tcPr>
            <w:tcW w:w="2693" w:type="dxa"/>
            <w:tcBorders>
              <w:top w:val="single" w:sz="4" w:space="0" w:color="auto"/>
              <w:left w:val="single" w:sz="4" w:space="0" w:color="auto"/>
              <w:bottom w:val="single" w:sz="4" w:space="0" w:color="auto"/>
              <w:right w:val="single" w:sz="4" w:space="0" w:color="auto"/>
            </w:tcBorders>
            <w:hideMark/>
          </w:tcPr>
          <w:p w14:paraId="3C3A34F4" w14:textId="77777777" w:rsidR="00E37871" w:rsidRPr="00E37871" w:rsidRDefault="00E37871" w:rsidP="00E37871">
            <w:pPr>
              <w:jc w:val="both"/>
              <w:rPr>
                <w:rFonts w:ascii="Times New Roman" w:hAnsi="Times New Roman" w:cs="Times New Roman"/>
                <w:sz w:val="22"/>
                <w:lang w:eastAsia="ar-SA"/>
              </w:rPr>
            </w:pPr>
            <w:r w:rsidRPr="00E37871">
              <w:rPr>
                <w:rFonts w:ascii="Times New Roman" w:hAnsi="Times New Roman" w:cs="Times New Roman"/>
                <w:sz w:val="22"/>
                <w:lang w:eastAsia="ar-SA"/>
              </w:rPr>
              <w:t>100 000 à 200 000</w:t>
            </w:r>
          </w:p>
        </w:tc>
        <w:tc>
          <w:tcPr>
            <w:tcW w:w="2968" w:type="dxa"/>
            <w:tcBorders>
              <w:top w:val="single" w:sz="4" w:space="0" w:color="auto"/>
              <w:left w:val="single" w:sz="4" w:space="0" w:color="auto"/>
              <w:bottom w:val="single" w:sz="4" w:space="0" w:color="auto"/>
              <w:right w:val="single" w:sz="4" w:space="0" w:color="auto"/>
            </w:tcBorders>
            <w:hideMark/>
          </w:tcPr>
          <w:p w14:paraId="200E383A" w14:textId="77777777" w:rsidR="00E37871" w:rsidRPr="00E37871" w:rsidRDefault="00E37871" w:rsidP="00E37871">
            <w:pPr>
              <w:jc w:val="both"/>
              <w:rPr>
                <w:rFonts w:ascii="Times New Roman" w:hAnsi="Times New Roman" w:cs="Times New Roman"/>
                <w:sz w:val="22"/>
                <w:lang w:eastAsia="ar-SA"/>
              </w:rPr>
            </w:pPr>
            <w:r w:rsidRPr="00E37871">
              <w:rPr>
                <w:rFonts w:ascii="Times New Roman" w:hAnsi="Times New Roman" w:cs="Times New Roman"/>
                <w:sz w:val="22"/>
                <w:lang w:eastAsia="ar-SA"/>
              </w:rPr>
              <w:t>400 000</w:t>
            </w:r>
          </w:p>
        </w:tc>
      </w:tr>
    </w:tbl>
    <w:p w14:paraId="6907BFCF" w14:textId="77777777" w:rsidR="00E37871" w:rsidRDefault="00E37871" w:rsidP="00E37871">
      <w:pPr>
        <w:jc w:val="both"/>
        <w:rPr>
          <w:rFonts w:ascii="Times New Roman" w:hAnsi="Times New Roman"/>
          <w:b/>
        </w:rPr>
      </w:pPr>
    </w:p>
    <w:p w14:paraId="59AACC7D" w14:textId="177B1CAC" w:rsidR="001D7AB4" w:rsidRPr="00C4050A" w:rsidRDefault="00630B1B" w:rsidP="001D7AB4">
      <w:pPr>
        <w:pStyle w:val="Titre2"/>
        <w:numPr>
          <w:ilvl w:val="1"/>
          <w:numId w:val="6"/>
        </w:numPr>
        <w:tabs>
          <w:tab w:val="clear" w:pos="0"/>
        </w:tabs>
        <w:ind w:left="425" w:hanging="425"/>
        <w:rPr>
          <w:rFonts w:ascii="Times New Roman" w:hAnsi="Times New Roman"/>
          <w:b/>
        </w:rPr>
      </w:pPr>
      <w:r w:rsidRPr="009333CE">
        <w:rPr>
          <w:rFonts w:ascii="Times New Roman" w:hAnsi="Times New Roman"/>
          <w:b/>
        </w:rPr>
        <w:t>3</w:t>
      </w:r>
      <w:r w:rsidR="00041500">
        <w:rPr>
          <w:rFonts w:ascii="Times New Roman" w:hAnsi="Times New Roman"/>
          <w:b/>
        </w:rPr>
        <w:t>.4</w:t>
      </w:r>
      <w:r w:rsidR="001D7AB4" w:rsidRPr="009333CE">
        <w:rPr>
          <w:rFonts w:ascii="Times New Roman" w:hAnsi="Times New Roman"/>
          <w:b/>
        </w:rPr>
        <w:tab/>
        <w:t>Variante(s)/option(s)/prestations supplémentaires éventuelles (PSE)</w:t>
      </w:r>
      <w:bookmarkEnd w:id="11"/>
    </w:p>
    <w:tbl>
      <w:tblPr>
        <w:tblW w:w="95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9"/>
        <w:gridCol w:w="5625"/>
      </w:tblGrid>
      <w:tr w:rsidR="00A446CD" w:rsidRPr="00230810" w14:paraId="10A7273A" w14:textId="77777777" w:rsidTr="003D6F78">
        <w:trPr>
          <w:trHeight w:val="328"/>
        </w:trPr>
        <w:tc>
          <w:tcPr>
            <w:tcW w:w="3969" w:type="dxa"/>
            <w:shd w:val="clear" w:color="auto" w:fill="F1F1F1"/>
          </w:tcPr>
          <w:p w14:paraId="0A6DFCA6" w14:textId="77777777" w:rsidR="00A446CD" w:rsidRPr="00A446CD" w:rsidRDefault="00A446CD" w:rsidP="003D6F78">
            <w:pPr>
              <w:pStyle w:val="Corpsdetexte"/>
              <w:rPr>
                <w:rFonts w:ascii="Times New Roman" w:hAnsi="Times New Roman" w:cs="Times New Roman"/>
                <w:b/>
                <w:sz w:val="22"/>
                <w:szCs w:val="22"/>
                <w:lang w:eastAsia="ar-SA"/>
              </w:rPr>
            </w:pPr>
            <w:bookmarkStart w:id="12" w:name="_Toc1737786"/>
          </w:p>
          <w:p w14:paraId="38821C42" w14:textId="77777777" w:rsidR="00A446CD" w:rsidRPr="00A446CD" w:rsidRDefault="00A446CD" w:rsidP="003D6F78">
            <w:pPr>
              <w:pStyle w:val="Corpsdetexte"/>
              <w:rPr>
                <w:rFonts w:ascii="Times New Roman" w:hAnsi="Times New Roman" w:cs="Times New Roman"/>
                <w:b/>
                <w:sz w:val="22"/>
                <w:szCs w:val="22"/>
                <w:lang w:eastAsia="ar-SA"/>
              </w:rPr>
            </w:pPr>
          </w:p>
          <w:p w14:paraId="7282F367" w14:textId="77777777" w:rsidR="00A446CD" w:rsidRPr="00A446CD" w:rsidRDefault="00A446CD" w:rsidP="003D6F78">
            <w:pPr>
              <w:pStyle w:val="Corpsdetexte"/>
              <w:rPr>
                <w:rFonts w:ascii="Times New Roman" w:hAnsi="Times New Roman" w:cs="Times New Roman"/>
                <w:b/>
                <w:sz w:val="22"/>
                <w:szCs w:val="22"/>
                <w:lang w:eastAsia="ar-SA"/>
              </w:rPr>
            </w:pPr>
          </w:p>
          <w:p w14:paraId="24C0B80C" w14:textId="77777777" w:rsidR="00A446CD" w:rsidRPr="00A446CD" w:rsidRDefault="00A446CD" w:rsidP="003D6F78">
            <w:pPr>
              <w:pStyle w:val="Corpsdetexte"/>
              <w:rPr>
                <w:rFonts w:ascii="Times New Roman" w:hAnsi="Times New Roman" w:cs="Times New Roman"/>
                <w:b/>
                <w:sz w:val="22"/>
                <w:szCs w:val="22"/>
                <w:lang w:eastAsia="ar-SA"/>
              </w:rPr>
            </w:pPr>
          </w:p>
          <w:p w14:paraId="10616121" w14:textId="77777777" w:rsidR="00A446CD" w:rsidRPr="00A446CD" w:rsidRDefault="00A446CD" w:rsidP="003D6F78">
            <w:pPr>
              <w:pStyle w:val="Corpsdetexte"/>
              <w:rPr>
                <w:rFonts w:ascii="Times New Roman" w:hAnsi="Times New Roman" w:cs="Times New Roman"/>
                <w:b/>
                <w:sz w:val="22"/>
                <w:szCs w:val="22"/>
                <w:lang w:eastAsia="ar-SA"/>
              </w:rPr>
            </w:pPr>
          </w:p>
          <w:p w14:paraId="02D7EE62" w14:textId="77777777" w:rsidR="00A446CD" w:rsidRPr="00A446CD" w:rsidRDefault="00A446CD" w:rsidP="003D6F78">
            <w:pPr>
              <w:pStyle w:val="Corpsdetexte"/>
              <w:rPr>
                <w:rFonts w:ascii="Times New Roman" w:hAnsi="Times New Roman" w:cs="Times New Roman"/>
                <w:b/>
                <w:sz w:val="22"/>
                <w:szCs w:val="22"/>
                <w:lang w:eastAsia="ar-SA"/>
              </w:rPr>
            </w:pPr>
          </w:p>
          <w:p w14:paraId="30E0CC57" w14:textId="77777777" w:rsidR="00A446CD" w:rsidRPr="00A446CD" w:rsidRDefault="00A446CD" w:rsidP="003D6F78">
            <w:pPr>
              <w:pStyle w:val="Corpsdetexte"/>
              <w:rPr>
                <w:rFonts w:ascii="Times New Roman" w:hAnsi="Times New Roman" w:cs="Times New Roman"/>
                <w:b/>
                <w:sz w:val="22"/>
                <w:szCs w:val="22"/>
                <w:lang w:eastAsia="ar-SA"/>
              </w:rPr>
            </w:pPr>
            <w:r w:rsidRPr="00A446CD">
              <w:rPr>
                <w:rFonts w:ascii="Times New Roman" w:hAnsi="Times New Roman" w:cs="Times New Roman"/>
                <w:b/>
                <w:sz w:val="22"/>
                <w:szCs w:val="22"/>
                <w:lang w:eastAsia="ar-SA"/>
              </w:rPr>
              <w:t>Variante(s)</w:t>
            </w:r>
          </w:p>
        </w:tc>
        <w:tc>
          <w:tcPr>
            <w:tcW w:w="5625" w:type="dxa"/>
          </w:tcPr>
          <w:p w14:paraId="3B0BFBED" w14:textId="77777777" w:rsidR="00A446CD" w:rsidRPr="00A446CD" w:rsidRDefault="00A446CD" w:rsidP="003D6F78">
            <w:pPr>
              <w:pStyle w:val="Corpsdetexte"/>
              <w:jc w:val="left"/>
              <w:rPr>
                <w:rFonts w:ascii="Times New Roman" w:hAnsi="Times New Roman" w:cs="Times New Roman"/>
                <w:sz w:val="22"/>
                <w:szCs w:val="22"/>
                <w:lang w:eastAsia="ar-SA"/>
              </w:rPr>
            </w:pPr>
            <w:r w:rsidRPr="00A446CD">
              <w:rPr>
                <w:rFonts w:ascii="Times New Roman" w:hAnsi="Times New Roman" w:cs="Times New Roman"/>
                <w:sz w:val="22"/>
                <w:szCs w:val="22"/>
                <w:lang w:eastAsia="ar-SA"/>
              </w:rPr>
              <w:t xml:space="preserve">Dans le cadre de la présente consultation, des variantes sont prévues pour adapter les configurations des diffusions audiovisuelles en plein air selon les besoins spécifiques des sites. </w:t>
            </w:r>
          </w:p>
          <w:p w14:paraId="55CC872B" w14:textId="77777777" w:rsidR="00A446CD" w:rsidRPr="00A446CD" w:rsidRDefault="00A446CD" w:rsidP="003D6F78">
            <w:pPr>
              <w:pStyle w:val="Corpsdetexte"/>
              <w:jc w:val="left"/>
              <w:rPr>
                <w:rFonts w:ascii="Times New Roman" w:hAnsi="Times New Roman" w:cs="Times New Roman"/>
                <w:sz w:val="22"/>
                <w:szCs w:val="22"/>
                <w:lang w:eastAsia="ar-SA"/>
              </w:rPr>
            </w:pPr>
          </w:p>
          <w:p w14:paraId="226A4ED2" w14:textId="77777777" w:rsidR="00A446CD" w:rsidRPr="00A446CD" w:rsidRDefault="00A446CD" w:rsidP="003D6F78">
            <w:pPr>
              <w:pStyle w:val="Corpsdetexte"/>
              <w:jc w:val="left"/>
              <w:rPr>
                <w:rFonts w:ascii="Times New Roman" w:hAnsi="Times New Roman" w:cs="Times New Roman"/>
                <w:sz w:val="22"/>
                <w:szCs w:val="22"/>
                <w:lang w:eastAsia="ar-SA"/>
              </w:rPr>
            </w:pPr>
            <w:r w:rsidRPr="00A446CD">
              <w:rPr>
                <w:rFonts w:ascii="Times New Roman" w:hAnsi="Times New Roman" w:cs="Times New Roman"/>
                <w:sz w:val="22"/>
                <w:szCs w:val="22"/>
                <w:lang w:eastAsia="ar-SA"/>
              </w:rPr>
              <w:t>Ces variantes concernent les tranches de capacité (100, 200, 300, 400 et 500 spectateurs), permettant une modularité dans la taille des installations.</w:t>
            </w:r>
          </w:p>
          <w:p w14:paraId="635E8BBA" w14:textId="77777777" w:rsidR="00A446CD" w:rsidRPr="00A446CD" w:rsidRDefault="00A446CD" w:rsidP="003D6F78">
            <w:pPr>
              <w:pStyle w:val="Corpsdetexte"/>
              <w:jc w:val="left"/>
              <w:rPr>
                <w:rFonts w:ascii="Times New Roman" w:hAnsi="Times New Roman" w:cs="Times New Roman"/>
                <w:sz w:val="22"/>
                <w:szCs w:val="22"/>
                <w:lang w:eastAsia="ar-SA"/>
              </w:rPr>
            </w:pPr>
          </w:p>
          <w:p w14:paraId="3D235CAD" w14:textId="77777777" w:rsidR="00A446CD" w:rsidRPr="00A446CD" w:rsidRDefault="00A446CD" w:rsidP="003D6F78">
            <w:pPr>
              <w:pStyle w:val="Corpsdetexte"/>
              <w:jc w:val="left"/>
              <w:rPr>
                <w:rFonts w:ascii="Times New Roman" w:hAnsi="Times New Roman" w:cs="Times New Roman"/>
                <w:sz w:val="22"/>
                <w:szCs w:val="22"/>
                <w:lang w:eastAsia="ar-SA"/>
              </w:rPr>
            </w:pPr>
            <w:r w:rsidRPr="00A446CD">
              <w:rPr>
                <w:rFonts w:ascii="Times New Roman" w:hAnsi="Times New Roman" w:cs="Times New Roman"/>
                <w:sz w:val="22"/>
                <w:szCs w:val="22"/>
                <w:lang w:eastAsia="ar-SA"/>
              </w:rPr>
              <w:t>Les candidats doivent proposer des solutions techniques et financières pour chaque tranche, en précisant les ajustements nécessaires (écrans, sonorisation, logistique, etc.).</w:t>
            </w:r>
          </w:p>
        </w:tc>
      </w:tr>
      <w:tr w:rsidR="00A446CD" w:rsidRPr="00230810" w14:paraId="17BE3108" w14:textId="77777777" w:rsidTr="003D6F78">
        <w:trPr>
          <w:trHeight w:val="548"/>
        </w:trPr>
        <w:tc>
          <w:tcPr>
            <w:tcW w:w="3969" w:type="dxa"/>
            <w:shd w:val="clear" w:color="auto" w:fill="F1F1F1"/>
          </w:tcPr>
          <w:p w14:paraId="77988F65" w14:textId="77777777" w:rsidR="00A446CD" w:rsidRPr="00A446CD" w:rsidRDefault="00A446CD" w:rsidP="003D6F78">
            <w:pPr>
              <w:pStyle w:val="Corpsdetexte"/>
              <w:rPr>
                <w:rFonts w:ascii="Times New Roman" w:hAnsi="Times New Roman" w:cs="Times New Roman"/>
                <w:b/>
                <w:sz w:val="22"/>
                <w:szCs w:val="22"/>
                <w:lang w:eastAsia="ar-SA"/>
              </w:rPr>
            </w:pPr>
          </w:p>
          <w:p w14:paraId="32C1FFCA" w14:textId="77777777" w:rsidR="00A446CD" w:rsidRPr="00A446CD" w:rsidRDefault="00A446CD" w:rsidP="003D6F78">
            <w:pPr>
              <w:pStyle w:val="Corpsdetexte"/>
              <w:rPr>
                <w:rFonts w:ascii="Times New Roman" w:hAnsi="Times New Roman" w:cs="Times New Roman"/>
                <w:b/>
                <w:sz w:val="22"/>
                <w:szCs w:val="22"/>
                <w:lang w:eastAsia="ar-SA"/>
              </w:rPr>
            </w:pPr>
          </w:p>
          <w:p w14:paraId="577ECA03" w14:textId="77777777" w:rsidR="00A446CD" w:rsidRPr="00A446CD" w:rsidRDefault="00A446CD" w:rsidP="003D6F78">
            <w:pPr>
              <w:pStyle w:val="Corpsdetexte"/>
              <w:rPr>
                <w:rFonts w:ascii="Times New Roman" w:hAnsi="Times New Roman" w:cs="Times New Roman"/>
                <w:b/>
                <w:sz w:val="22"/>
                <w:szCs w:val="22"/>
                <w:lang w:eastAsia="ar-SA"/>
              </w:rPr>
            </w:pPr>
          </w:p>
          <w:p w14:paraId="3618C8EE" w14:textId="77777777" w:rsidR="00A446CD" w:rsidRPr="00A446CD" w:rsidRDefault="00A446CD" w:rsidP="003D6F78">
            <w:pPr>
              <w:pStyle w:val="Corpsdetexte"/>
              <w:rPr>
                <w:rFonts w:ascii="Times New Roman" w:hAnsi="Times New Roman" w:cs="Times New Roman"/>
                <w:b/>
                <w:sz w:val="22"/>
                <w:szCs w:val="22"/>
                <w:lang w:eastAsia="ar-SA"/>
              </w:rPr>
            </w:pPr>
          </w:p>
          <w:p w14:paraId="6FE12541" w14:textId="77777777" w:rsidR="00A446CD" w:rsidRPr="00A446CD" w:rsidRDefault="00A446CD" w:rsidP="003D6F78">
            <w:pPr>
              <w:pStyle w:val="Corpsdetexte"/>
              <w:rPr>
                <w:rFonts w:ascii="Times New Roman" w:hAnsi="Times New Roman" w:cs="Times New Roman"/>
                <w:b/>
                <w:sz w:val="22"/>
                <w:szCs w:val="22"/>
                <w:lang w:eastAsia="ar-SA"/>
              </w:rPr>
            </w:pPr>
            <w:r w:rsidRPr="00A446CD">
              <w:rPr>
                <w:rFonts w:ascii="Times New Roman" w:hAnsi="Times New Roman" w:cs="Times New Roman"/>
                <w:b/>
                <w:sz w:val="22"/>
                <w:szCs w:val="22"/>
                <w:lang w:eastAsia="ar-SA"/>
              </w:rPr>
              <w:t>Option(s)</w:t>
            </w:r>
          </w:p>
        </w:tc>
        <w:tc>
          <w:tcPr>
            <w:tcW w:w="5625" w:type="dxa"/>
          </w:tcPr>
          <w:p w14:paraId="2B5F23CD" w14:textId="77777777" w:rsidR="00A446CD" w:rsidRPr="00A446CD" w:rsidRDefault="00A446CD" w:rsidP="003D6F78">
            <w:pPr>
              <w:pStyle w:val="Corpsdetexte"/>
              <w:jc w:val="left"/>
              <w:rPr>
                <w:rFonts w:ascii="Times New Roman" w:hAnsi="Times New Roman" w:cs="Times New Roman"/>
                <w:sz w:val="22"/>
                <w:szCs w:val="22"/>
                <w:lang w:eastAsia="ar-SA"/>
              </w:rPr>
            </w:pPr>
            <w:r w:rsidRPr="00A446CD">
              <w:rPr>
                <w:rFonts w:ascii="Times New Roman" w:hAnsi="Times New Roman" w:cs="Times New Roman"/>
                <w:sz w:val="22"/>
                <w:szCs w:val="22"/>
                <w:lang w:eastAsia="ar-SA"/>
              </w:rPr>
              <w:t>Chaque tranche de capacité est proposée selon les options suivantes :</w:t>
            </w:r>
            <w:r w:rsidRPr="00A446CD">
              <w:rPr>
                <w:rFonts w:ascii="Times New Roman" w:hAnsi="Times New Roman" w:cs="Times New Roman"/>
                <w:sz w:val="22"/>
                <w:szCs w:val="22"/>
                <w:lang w:eastAsia="ar-SA"/>
              </w:rPr>
              <w:br/>
              <w:t xml:space="preserve">           - chaises (type "cinéma en plein air") ;</w:t>
            </w:r>
          </w:p>
          <w:p w14:paraId="7BED4C9B" w14:textId="77777777" w:rsidR="00A446CD" w:rsidRPr="00A446CD" w:rsidRDefault="00A446CD" w:rsidP="003D6F78">
            <w:pPr>
              <w:pStyle w:val="Corpsdetexte"/>
              <w:jc w:val="left"/>
              <w:rPr>
                <w:rFonts w:ascii="Times New Roman" w:hAnsi="Times New Roman" w:cs="Times New Roman"/>
                <w:sz w:val="22"/>
                <w:szCs w:val="22"/>
                <w:lang w:eastAsia="ar-SA"/>
              </w:rPr>
            </w:pPr>
            <w:r w:rsidRPr="00A446CD">
              <w:rPr>
                <w:rFonts w:ascii="Times New Roman" w:hAnsi="Times New Roman" w:cs="Times New Roman"/>
                <w:sz w:val="22"/>
                <w:szCs w:val="22"/>
                <w:lang w:eastAsia="ar-SA"/>
              </w:rPr>
              <w:t xml:space="preserve">           - transats pour un confort renforcé ;</w:t>
            </w:r>
            <w:r w:rsidRPr="00A446CD">
              <w:rPr>
                <w:rFonts w:ascii="Times New Roman" w:hAnsi="Times New Roman" w:cs="Times New Roman"/>
                <w:sz w:val="22"/>
                <w:szCs w:val="22"/>
                <w:lang w:eastAsia="ar-SA"/>
              </w:rPr>
              <w:br/>
              <w:t xml:space="preserve">           - cabines sanitaires autonomes, incluant    </w:t>
            </w:r>
          </w:p>
          <w:p w14:paraId="59A0CE0B" w14:textId="77777777" w:rsidR="00A446CD" w:rsidRPr="00A446CD" w:rsidRDefault="00A446CD" w:rsidP="003D6F78">
            <w:pPr>
              <w:pStyle w:val="Corpsdetexte"/>
              <w:jc w:val="left"/>
              <w:rPr>
                <w:rFonts w:ascii="Times New Roman" w:hAnsi="Times New Roman" w:cs="Times New Roman"/>
                <w:sz w:val="22"/>
                <w:szCs w:val="22"/>
                <w:lang w:eastAsia="ar-SA"/>
              </w:rPr>
            </w:pPr>
            <w:r w:rsidRPr="00A446CD">
              <w:rPr>
                <w:rFonts w:ascii="Times New Roman" w:hAnsi="Times New Roman" w:cs="Times New Roman"/>
                <w:sz w:val="22"/>
                <w:szCs w:val="22"/>
                <w:lang w:eastAsia="ar-SA"/>
              </w:rPr>
              <w:t xml:space="preserve">             </w:t>
            </w:r>
            <w:proofErr w:type="gramStart"/>
            <w:r w:rsidRPr="00A446CD">
              <w:rPr>
                <w:rFonts w:ascii="Times New Roman" w:hAnsi="Times New Roman" w:cs="Times New Roman"/>
                <w:sz w:val="22"/>
                <w:szCs w:val="22"/>
                <w:lang w:eastAsia="ar-SA"/>
              </w:rPr>
              <w:t>des</w:t>
            </w:r>
            <w:proofErr w:type="gramEnd"/>
            <w:r w:rsidRPr="00A446CD">
              <w:rPr>
                <w:rFonts w:ascii="Times New Roman" w:hAnsi="Times New Roman" w:cs="Times New Roman"/>
                <w:sz w:val="22"/>
                <w:szCs w:val="22"/>
                <w:lang w:eastAsia="ar-SA"/>
              </w:rPr>
              <w:t xml:space="preserve"> cabines PMR, avec consommables et vidange.</w:t>
            </w:r>
          </w:p>
          <w:p w14:paraId="090D6007" w14:textId="77777777" w:rsidR="00A446CD" w:rsidRPr="00A446CD" w:rsidRDefault="00A446CD" w:rsidP="003D6F78">
            <w:pPr>
              <w:pStyle w:val="Corpsdetexte"/>
              <w:jc w:val="left"/>
              <w:rPr>
                <w:rFonts w:ascii="Times New Roman" w:hAnsi="Times New Roman" w:cs="Times New Roman"/>
                <w:sz w:val="22"/>
                <w:szCs w:val="22"/>
                <w:lang w:eastAsia="ar-SA"/>
              </w:rPr>
            </w:pPr>
          </w:p>
          <w:p w14:paraId="6129B2D3" w14:textId="77777777" w:rsidR="00A446CD" w:rsidRPr="00A446CD" w:rsidRDefault="00A446CD" w:rsidP="003D6F78">
            <w:pPr>
              <w:pStyle w:val="Corpsdetexte"/>
              <w:jc w:val="left"/>
              <w:rPr>
                <w:rFonts w:ascii="Times New Roman" w:hAnsi="Times New Roman" w:cs="Times New Roman"/>
                <w:sz w:val="22"/>
                <w:szCs w:val="22"/>
                <w:lang w:eastAsia="ar-SA"/>
              </w:rPr>
            </w:pPr>
            <w:r w:rsidRPr="00A446CD">
              <w:rPr>
                <w:rFonts w:ascii="Times New Roman" w:hAnsi="Times New Roman" w:cs="Times New Roman"/>
                <w:sz w:val="22"/>
                <w:szCs w:val="22"/>
                <w:lang w:eastAsia="ar-SA"/>
              </w:rPr>
              <w:t>Les candidats doivent proposer des solutions techniques et financières pour chaque option.</w:t>
            </w:r>
          </w:p>
        </w:tc>
      </w:tr>
      <w:tr w:rsidR="00A446CD" w:rsidRPr="00B01C15" w14:paraId="2D851F79" w14:textId="77777777" w:rsidTr="003D6F78">
        <w:trPr>
          <w:trHeight w:val="394"/>
        </w:trPr>
        <w:tc>
          <w:tcPr>
            <w:tcW w:w="3969" w:type="dxa"/>
            <w:shd w:val="clear" w:color="auto" w:fill="F1F1F1"/>
          </w:tcPr>
          <w:p w14:paraId="766BB45A" w14:textId="77777777" w:rsidR="00A446CD" w:rsidRPr="00A446CD" w:rsidRDefault="00A446CD" w:rsidP="003D6F78">
            <w:pPr>
              <w:pStyle w:val="Corpsdetexte"/>
              <w:jc w:val="left"/>
              <w:rPr>
                <w:rFonts w:ascii="Times New Roman" w:hAnsi="Times New Roman" w:cs="Times New Roman"/>
                <w:b/>
                <w:sz w:val="22"/>
                <w:szCs w:val="22"/>
                <w:lang w:eastAsia="ar-SA"/>
              </w:rPr>
            </w:pPr>
            <w:r w:rsidRPr="00A446CD">
              <w:rPr>
                <w:rFonts w:ascii="Times New Roman" w:hAnsi="Times New Roman" w:cs="Times New Roman"/>
                <w:b/>
                <w:sz w:val="22"/>
                <w:szCs w:val="22"/>
                <w:lang w:eastAsia="ar-SA"/>
              </w:rPr>
              <w:t>Prestations supplémentaires éventuelles (PSE)</w:t>
            </w:r>
          </w:p>
        </w:tc>
        <w:tc>
          <w:tcPr>
            <w:tcW w:w="5625" w:type="dxa"/>
          </w:tcPr>
          <w:p w14:paraId="1CF2E698" w14:textId="77777777" w:rsidR="00A446CD" w:rsidRPr="00A446CD" w:rsidRDefault="00A446CD" w:rsidP="003D6F78">
            <w:pPr>
              <w:pStyle w:val="Corpsdetexte"/>
              <w:rPr>
                <w:rFonts w:ascii="Times New Roman" w:hAnsi="Times New Roman" w:cs="Times New Roman"/>
                <w:color w:val="000000"/>
                <w:sz w:val="18"/>
                <w:szCs w:val="18"/>
                <w:shd w:val="clear" w:color="auto" w:fill="FFFFFF"/>
              </w:rPr>
            </w:pPr>
            <w:r w:rsidRPr="00A446CD">
              <w:rPr>
                <w:rFonts w:ascii="Times New Roman" w:hAnsi="Times New Roman" w:cs="Times New Roman"/>
                <w:sz w:val="22"/>
                <w:szCs w:val="22"/>
                <w:lang w:eastAsia="ar-SA"/>
              </w:rPr>
              <w:t>Elles ne sont pas prévues au titre de la présente consultation.</w:t>
            </w:r>
          </w:p>
        </w:tc>
      </w:tr>
    </w:tbl>
    <w:p w14:paraId="51A830D2" w14:textId="6D2FDF72" w:rsidR="00D243EB" w:rsidRDefault="00D243EB" w:rsidP="00FD7787">
      <w:pPr>
        <w:pStyle w:val="Corpsdetexte"/>
        <w:rPr>
          <w:rFonts w:ascii="Times New Roman" w:hAnsi="Times New Roman"/>
          <w:b/>
          <w:sz w:val="28"/>
        </w:rPr>
      </w:pPr>
    </w:p>
    <w:p w14:paraId="4DA5C6F3" w14:textId="65B06D8E" w:rsidR="001D7AB4" w:rsidRPr="00F26230" w:rsidRDefault="00230810" w:rsidP="00F26230">
      <w:pPr>
        <w:pStyle w:val="Titre2"/>
        <w:ind w:left="0" w:firstLine="0"/>
        <w:jc w:val="center"/>
        <w:rPr>
          <w:rFonts w:ascii="Times New Roman" w:hAnsi="Times New Roman"/>
          <w:b/>
          <w:sz w:val="28"/>
        </w:rPr>
      </w:pPr>
      <w:bookmarkStart w:id="13" w:name="_Toc210988810"/>
      <w:r w:rsidRPr="00F26230">
        <w:rPr>
          <w:rFonts w:ascii="Times New Roman" w:hAnsi="Times New Roman"/>
          <w:b/>
          <w:sz w:val="28"/>
        </w:rPr>
        <w:t>ARTICLE 4</w:t>
      </w:r>
      <w:r w:rsidR="001D7AB4" w:rsidRPr="00F26230">
        <w:rPr>
          <w:rFonts w:ascii="Times New Roman" w:hAnsi="Times New Roman"/>
          <w:b/>
          <w:sz w:val="28"/>
        </w:rPr>
        <w:t xml:space="preserve"> – DOSSIER </w:t>
      </w:r>
      <w:bookmarkEnd w:id="12"/>
      <w:r w:rsidR="001D7AB4" w:rsidRPr="00F26230">
        <w:rPr>
          <w:rFonts w:ascii="Times New Roman" w:hAnsi="Times New Roman"/>
          <w:b/>
          <w:sz w:val="28"/>
        </w:rPr>
        <w:t>DE CONSULTATION DES ENTREPRISES (DCE)</w:t>
      </w:r>
      <w:bookmarkEnd w:id="13"/>
    </w:p>
    <w:p w14:paraId="6BCE4778" w14:textId="77777777" w:rsidR="001D7AB4" w:rsidRPr="00F26230" w:rsidRDefault="001D7AB4" w:rsidP="001D7AB4">
      <w:pPr>
        <w:rPr>
          <w:rFonts w:ascii="Times New Roman" w:hAnsi="Times New Roman" w:cs="Times New Roman"/>
          <w:lang w:eastAsia="ar-SA"/>
        </w:rPr>
      </w:pPr>
    </w:p>
    <w:p w14:paraId="1AF3E167" w14:textId="77777777" w:rsidR="00C4050A" w:rsidRPr="00C4050A" w:rsidRDefault="00230810" w:rsidP="00C4050A">
      <w:pPr>
        <w:pStyle w:val="Titre2"/>
        <w:numPr>
          <w:ilvl w:val="1"/>
          <w:numId w:val="6"/>
        </w:numPr>
        <w:tabs>
          <w:tab w:val="clear" w:pos="0"/>
        </w:tabs>
        <w:ind w:left="425" w:hanging="425"/>
        <w:rPr>
          <w:rFonts w:ascii="Times New Roman" w:hAnsi="Times New Roman"/>
          <w:b/>
        </w:rPr>
      </w:pPr>
      <w:bookmarkStart w:id="14" w:name="_Toc142660085"/>
      <w:bookmarkStart w:id="15" w:name="_Toc210988811"/>
      <w:r w:rsidRPr="009333CE">
        <w:rPr>
          <w:rFonts w:ascii="Times New Roman" w:hAnsi="Times New Roman"/>
          <w:b/>
        </w:rPr>
        <w:t>4</w:t>
      </w:r>
      <w:r w:rsidR="001D7AB4" w:rsidRPr="009333CE">
        <w:rPr>
          <w:rFonts w:ascii="Times New Roman" w:hAnsi="Times New Roman"/>
          <w:b/>
        </w:rPr>
        <w:t>.1. Composition et modalités de retrait du Dossier de Consultation des Entreprises</w:t>
      </w:r>
      <w:bookmarkEnd w:id="14"/>
      <w:bookmarkEnd w:id="15"/>
    </w:p>
    <w:p w14:paraId="747FEF57" w14:textId="7A7577BE" w:rsidR="001D7AB4" w:rsidRDefault="001D7AB4" w:rsidP="00C4050A">
      <w:pPr>
        <w:numPr>
          <w:ilvl w:val="12"/>
          <w:numId w:val="0"/>
        </w:numPr>
        <w:jc w:val="both"/>
        <w:rPr>
          <w:rFonts w:ascii="Times New Roman" w:hAnsi="Times New Roman" w:cs="Times New Roman"/>
          <w:sz w:val="22"/>
          <w:szCs w:val="22"/>
        </w:rPr>
      </w:pPr>
      <w:r w:rsidRPr="00C4050A">
        <w:rPr>
          <w:rFonts w:ascii="Times New Roman" w:hAnsi="Times New Roman" w:cs="Times New Roman"/>
          <w:sz w:val="22"/>
          <w:szCs w:val="22"/>
        </w:rPr>
        <w:t>Le DCE se compose des éléments suivants :</w:t>
      </w:r>
    </w:p>
    <w:p w14:paraId="077FBE1F" w14:textId="77777777" w:rsidR="00A034AF" w:rsidRPr="00C4050A" w:rsidRDefault="00A034AF" w:rsidP="00C4050A">
      <w:pPr>
        <w:numPr>
          <w:ilvl w:val="12"/>
          <w:numId w:val="0"/>
        </w:numPr>
        <w:jc w:val="both"/>
        <w:rPr>
          <w:rFonts w:ascii="Times New Roman" w:hAnsi="Times New Roman" w:cs="Times New Roman"/>
          <w:sz w:val="22"/>
          <w:szCs w:val="22"/>
        </w:rPr>
      </w:pPr>
    </w:p>
    <w:p w14:paraId="6B0DCFD8" w14:textId="77777777" w:rsidR="001D7AB4" w:rsidRPr="00F26230" w:rsidRDefault="001D7AB4" w:rsidP="001D7AB4">
      <w:pPr>
        <w:pStyle w:val="Paragraphedeliste"/>
        <w:numPr>
          <w:ilvl w:val="0"/>
          <w:numId w:val="16"/>
        </w:numPr>
        <w:spacing w:after="200" w:line="276" w:lineRule="auto"/>
        <w:contextualSpacing/>
        <w:rPr>
          <w:rFonts w:ascii="Times New Roman" w:hAnsi="Times New Roman" w:cs="Times New Roman"/>
          <w:bCs/>
          <w:snapToGrid w:val="0"/>
          <w:sz w:val="22"/>
          <w:szCs w:val="22"/>
        </w:rPr>
      </w:pPr>
      <w:proofErr w:type="gramStart"/>
      <w:r w:rsidRPr="00F26230">
        <w:rPr>
          <w:rFonts w:ascii="Times New Roman" w:hAnsi="Times New Roman" w:cs="Times New Roman"/>
          <w:bCs/>
          <w:snapToGrid w:val="0"/>
          <w:sz w:val="22"/>
          <w:szCs w:val="22"/>
        </w:rPr>
        <w:t>l’acte</w:t>
      </w:r>
      <w:proofErr w:type="gramEnd"/>
      <w:r w:rsidRPr="00F26230">
        <w:rPr>
          <w:rFonts w:ascii="Times New Roman" w:hAnsi="Times New Roman" w:cs="Times New Roman"/>
          <w:bCs/>
          <w:snapToGrid w:val="0"/>
          <w:sz w:val="22"/>
          <w:szCs w:val="22"/>
        </w:rPr>
        <w:t xml:space="preserve"> d’engagement et ses annexes, dûment remplis, datés et signés ; </w:t>
      </w:r>
    </w:p>
    <w:p w14:paraId="0BEB7966" w14:textId="490D73F6" w:rsidR="001D7AB4" w:rsidRPr="00F26230" w:rsidRDefault="001D7AB4" w:rsidP="001D7AB4">
      <w:pPr>
        <w:pStyle w:val="Paragraphedeliste"/>
        <w:numPr>
          <w:ilvl w:val="0"/>
          <w:numId w:val="16"/>
        </w:numPr>
        <w:spacing w:after="200" w:line="276" w:lineRule="auto"/>
        <w:contextualSpacing/>
        <w:rPr>
          <w:rFonts w:ascii="Times New Roman" w:hAnsi="Times New Roman" w:cs="Times New Roman"/>
          <w:bCs/>
          <w:snapToGrid w:val="0"/>
          <w:sz w:val="22"/>
          <w:szCs w:val="22"/>
        </w:rPr>
      </w:pPr>
      <w:proofErr w:type="gramStart"/>
      <w:r w:rsidRPr="00F26230">
        <w:rPr>
          <w:rFonts w:ascii="Times New Roman" w:hAnsi="Times New Roman" w:cs="Times New Roman"/>
          <w:bCs/>
          <w:snapToGrid w:val="0"/>
          <w:sz w:val="22"/>
          <w:szCs w:val="22"/>
        </w:rPr>
        <w:t>le</w:t>
      </w:r>
      <w:proofErr w:type="gramEnd"/>
      <w:r w:rsidRPr="00F26230">
        <w:rPr>
          <w:rFonts w:ascii="Times New Roman" w:hAnsi="Times New Roman" w:cs="Times New Roman"/>
          <w:bCs/>
          <w:snapToGrid w:val="0"/>
          <w:sz w:val="22"/>
          <w:szCs w:val="22"/>
        </w:rPr>
        <w:t xml:space="preserve"> présent règlement de la consultation (RC) et </w:t>
      </w:r>
      <w:r w:rsidR="00E628D6" w:rsidRPr="00F26230">
        <w:rPr>
          <w:rFonts w:ascii="Times New Roman" w:hAnsi="Times New Roman" w:cs="Times New Roman"/>
          <w:bCs/>
          <w:snapToGrid w:val="0"/>
          <w:sz w:val="22"/>
          <w:szCs w:val="22"/>
        </w:rPr>
        <w:t>s</w:t>
      </w:r>
      <w:r w:rsidR="00E628D6">
        <w:rPr>
          <w:rFonts w:ascii="Times New Roman" w:hAnsi="Times New Roman" w:cs="Times New Roman"/>
          <w:bCs/>
          <w:snapToGrid w:val="0"/>
          <w:sz w:val="22"/>
          <w:szCs w:val="22"/>
        </w:rPr>
        <w:t>on</w:t>
      </w:r>
      <w:r w:rsidR="00E628D6" w:rsidRPr="00F26230">
        <w:rPr>
          <w:rFonts w:ascii="Times New Roman" w:hAnsi="Times New Roman" w:cs="Times New Roman"/>
          <w:bCs/>
          <w:snapToGrid w:val="0"/>
          <w:sz w:val="22"/>
          <w:szCs w:val="22"/>
        </w:rPr>
        <w:t xml:space="preserve"> </w:t>
      </w:r>
      <w:r w:rsidRPr="00F26230">
        <w:rPr>
          <w:rFonts w:ascii="Times New Roman" w:hAnsi="Times New Roman" w:cs="Times New Roman"/>
          <w:bCs/>
          <w:snapToGrid w:val="0"/>
          <w:sz w:val="22"/>
          <w:szCs w:val="22"/>
        </w:rPr>
        <w:t>annexe ;</w:t>
      </w:r>
    </w:p>
    <w:p w14:paraId="7E0A5C27" w14:textId="1B77453D" w:rsidR="001D7AB4" w:rsidRPr="00F26230" w:rsidRDefault="001D7AB4" w:rsidP="004C3C4A">
      <w:pPr>
        <w:pStyle w:val="Paragraphedeliste"/>
        <w:numPr>
          <w:ilvl w:val="0"/>
          <w:numId w:val="16"/>
        </w:numPr>
        <w:spacing w:after="200" w:line="276" w:lineRule="auto"/>
        <w:contextualSpacing/>
        <w:rPr>
          <w:rFonts w:ascii="Times New Roman" w:hAnsi="Times New Roman" w:cs="Times New Roman"/>
          <w:sz w:val="22"/>
          <w:szCs w:val="22"/>
        </w:rPr>
      </w:pPr>
      <w:proofErr w:type="gramStart"/>
      <w:r w:rsidRPr="00F26230">
        <w:rPr>
          <w:rFonts w:ascii="Times New Roman" w:hAnsi="Times New Roman" w:cs="Times New Roman"/>
          <w:bCs/>
          <w:snapToGrid w:val="0"/>
          <w:sz w:val="22"/>
          <w:szCs w:val="22"/>
        </w:rPr>
        <w:t>le</w:t>
      </w:r>
      <w:proofErr w:type="gramEnd"/>
      <w:r w:rsidRPr="00F26230">
        <w:rPr>
          <w:rFonts w:ascii="Times New Roman" w:hAnsi="Times New Roman" w:cs="Times New Roman"/>
          <w:bCs/>
          <w:snapToGrid w:val="0"/>
          <w:sz w:val="22"/>
          <w:szCs w:val="22"/>
        </w:rPr>
        <w:t xml:space="preserve"> cahier des clauses particulières</w:t>
      </w:r>
      <w:r w:rsidR="00B66405">
        <w:rPr>
          <w:rFonts w:ascii="Times New Roman" w:hAnsi="Times New Roman" w:cs="Times New Roman"/>
          <w:bCs/>
          <w:snapToGrid w:val="0"/>
          <w:sz w:val="22"/>
          <w:szCs w:val="22"/>
        </w:rPr>
        <w:t xml:space="preserve"> </w:t>
      </w:r>
      <w:r w:rsidRPr="00F26230">
        <w:rPr>
          <w:rFonts w:ascii="Times New Roman" w:hAnsi="Times New Roman" w:cs="Times New Roman"/>
          <w:bCs/>
          <w:snapToGrid w:val="0"/>
          <w:sz w:val="22"/>
          <w:szCs w:val="22"/>
        </w:rPr>
        <w:t>(CCP)</w:t>
      </w:r>
      <w:r w:rsidR="00B66405">
        <w:rPr>
          <w:rFonts w:ascii="Times New Roman" w:hAnsi="Times New Roman" w:cs="Times New Roman"/>
          <w:bCs/>
          <w:snapToGrid w:val="0"/>
          <w:sz w:val="22"/>
          <w:szCs w:val="22"/>
        </w:rPr>
        <w:t xml:space="preserve"> et ses annexes</w:t>
      </w:r>
      <w:r w:rsidR="004C3C4A" w:rsidRPr="00F26230">
        <w:rPr>
          <w:rFonts w:ascii="Times New Roman" w:hAnsi="Times New Roman" w:cs="Times New Roman"/>
          <w:bCs/>
          <w:snapToGrid w:val="0"/>
          <w:sz w:val="22"/>
          <w:szCs w:val="22"/>
        </w:rPr>
        <w:t xml:space="preserve">. </w:t>
      </w:r>
    </w:p>
    <w:p w14:paraId="6E7E2CC4" w14:textId="77777777" w:rsidR="001D7AB4" w:rsidRPr="00F26230" w:rsidRDefault="001D7AB4" w:rsidP="0063124B">
      <w:pPr>
        <w:numPr>
          <w:ilvl w:val="12"/>
          <w:numId w:val="0"/>
        </w:numPr>
        <w:jc w:val="both"/>
        <w:rPr>
          <w:rFonts w:ascii="Times New Roman" w:hAnsi="Times New Roman" w:cs="Times New Roman"/>
          <w:sz w:val="22"/>
          <w:szCs w:val="22"/>
        </w:rPr>
      </w:pPr>
      <w:r w:rsidRPr="00F26230">
        <w:rPr>
          <w:rFonts w:ascii="Times New Roman" w:hAnsi="Times New Roman" w:cs="Times New Roman"/>
          <w:sz w:val="22"/>
          <w:szCs w:val="22"/>
        </w:rPr>
        <w:t>L'ensemble du DCE est disponible gratuitement pour tout candidat par retrait sur le site internet de la PLACE (</w:t>
      </w:r>
      <w:r w:rsidRPr="00F26230">
        <w:rPr>
          <w:rFonts w:ascii="Times New Roman" w:eastAsia="Calibri" w:hAnsi="Times New Roman" w:cs="Times New Roman"/>
          <w:sz w:val="22"/>
          <w:szCs w:val="22"/>
        </w:rPr>
        <w:t>plate-forme des achats de l’Etat) à l’adresse suivante</w:t>
      </w:r>
      <w:r w:rsidRPr="00F26230">
        <w:rPr>
          <w:rFonts w:ascii="Times New Roman" w:hAnsi="Times New Roman" w:cs="Times New Roman"/>
          <w:sz w:val="22"/>
          <w:szCs w:val="22"/>
        </w:rPr>
        <w:t xml:space="preserve"> : </w:t>
      </w:r>
      <w:hyperlink r:id="rId10" w:history="1">
        <w:r w:rsidRPr="00F26230">
          <w:rPr>
            <w:rFonts w:ascii="Times New Roman" w:hAnsi="Times New Roman" w:cs="Times New Roman"/>
            <w:color w:val="0000FF"/>
            <w:sz w:val="22"/>
            <w:szCs w:val="22"/>
            <w:u w:val="single"/>
          </w:rPr>
          <w:t>https://www.marches-publics.gouv.fr/</w:t>
        </w:r>
      </w:hyperlink>
      <w:r w:rsidRPr="00F26230">
        <w:rPr>
          <w:rFonts w:ascii="Times New Roman" w:hAnsi="Times New Roman" w:cs="Times New Roman"/>
          <w:sz w:val="22"/>
          <w:szCs w:val="22"/>
        </w:rPr>
        <w:t xml:space="preserve">  </w:t>
      </w:r>
    </w:p>
    <w:p w14:paraId="79884AEB" w14:textId="77777777" w:rsidR="001D7AB4" w:rsidRPr="00F26230" w:rsidRDefault="001D7AB4" w:rsidP="001D7AB4">
      <w:pPr>
        <w:ind w:right="17"/>
        <w:jc w:val="both"/>
        <w:rPr>
          <w:rFonts w:ascii="Times New Roman" w:hAnsi="Times New Roman" w:cs="Times New Roman"/>
          <w:sz w:val="22"/>
          <w:szCs w:val="22"/>
        </w:rPr>
      </w:pPr>
    </w:p>
    <w:p w14:paraId="6377F987" w14:textId="6BCCADD5" w:rsidR="001D7AB4" w:rsidRPr="00C4050A" w:rsidRDefault="00230810" w:rsidP="001D7AB4">
      <w:pPr>
        <w:pStyle w:val="Titre2"/>
        <w:numPr>
          <w:ilvl w:val="1"/>
          <w:numId w:val="6"/>
        </w:numPr>
        <w:tabs>
          <w:tab w:val="clear" w:pos="0"/>
        </w:tabs>
        <w:ind w:left="425" w:hanging="425"/>
        <w:rPr>
          <w:rFonts w:ascii="Times New Roman" w:hAnsi="Times New Roman"/>
          <w:b/>
        </w:rPr>
      </w:pPr>
      <w:bookmarkStart w:id="16" w:name="_Toc400977696"/>
      <w:bookmarkStart w:id="17" w:name="_Toc124528220"/>
      <w:bookmarkStart w:id="18" w:name="_Toc210988812"/>
      <w:r w:rsidRPr="009333CE">
        <w:rPr>
          <w:rFonts w:ascii="Times New Roman" w:hAnsi="Times New Roman"/>
          <w:b/>
        </w:rPr>
        <w:t>4</w:t>
      </w:r>
      <w:r w:rsidR="001D7AB4" w:rsidRPr="009333CE">
        <w:rPr>
          <w:rFonts w:ascii="Times New Roman" w:hAnsi="Times New Roman"/>
          <w:b/>
        </w:rPr>
        <w:t>.2. Demande de renseignements complémentaires</w:t>
      </w:r>
      <w:bookmarkEnd w:id="16"/>
      <w:bookmarkEnd w:id="17"/>
      <w:bookmarkEnd w:id="18"/>
    </w:p>
    <w:p w14:paraId="0CACA1DD" w14:textId="77777777" w:rsidR="001D7AB4" w:rsidRPr="00F26230" w:rsidRDefault="001D7AB4" w:rsidP="0063124B">
      <w:pPr>
        <w:numPr>
          <w:ilvl w:val="12"/>
          <w:numId w:val="0"/>
        </w:numPr>
        <w:jc w:val="both"/>
        <w:rPr>
          <w:rFonts w:ascii="Times New Roman" w:hAnsi="Times New Roman" w:cs="Times New Roman"/>
          <w:sz w:val="22"/>
          <w:szCs w:val="22"/>
        </w:rPr>
      </w:pPr>
      <w:r w:rsidRPr="00F26230">
        <w:rPr>
          <w:rFonts w:ascii="Times New Roman" w:hAnsi="Times New Roman" w:cs="Times New Roman"/>
          <w:sz w:val="22"/>
          <w:szCs w:val="22"/>
        </w:rPr>
        <w:t xml:space="preserve">Les questions complémentaires relatives à la procédure sont adressées au pouvoir adjudicateur </w:t>
      </w:r>
      <w:r w:rsidRPr="00F26230">
        <w:rPr>
          <w:rFonts w:ascii="Times New Roman" w:hAnsi="Times New Roman" w:cs="Times New Roman"/>
          <w:b/>
          <w:sz w:val="22"/>
          <w:szCs w:val="22"/>
          <w:u w:val="single"/>
        </w:rPr>
        <w:t>uniquement</w:t>
      </w:r>
      <w:r w:rsidRPr="00F26230">
        <w:rPr>
          <w:rFonts w:ascii="Times New Roman" w:hAnsi="Times New Roman" w:cs="Times New Roman"/>
          <w:sz w:val="22"/>
          <w:szCs w:val="22"/>
        </w:rPr>
        <w:t xml:space="preserve"> via le site </w:t>
      </w:r>
      <w:hyperlink r:id="rId11">
        <w:r w:rsidRPr="00F26230">
          <w:rPr>
            <w:rStyle w:val="LienInternet"/>
            <w:rFonts w:ascii="Times New Roman" w:hAnsi="Times New Roman" w:cs="Times New Roman"/>
            <w:sz w:val="22"/>
            <w:szCs w:val="22"/>
          </w:rPr>
          <w:t>https://www.marches-publics.gouv.fr/</w:t>
        </w:r>
      </w:hyperlink>
      <w:r w:rsidRPr="00F26230">
        <w:rPr>
          <w:rFonts w:ascii="Times New Roman" w:hAnsi="Times New Roman" w:cs="Times New Roman"/>
          <w:sz w:val="22"/>
          <w:szCs w:val="22"/>
        </w:rPr>
        <w:t>.</w:t>
      </w:r>
    </w:p>
    <w:p w14:paraId="55CA4B63" w14:textId="77777777" w:rsidR="001D7AB4" w:rsidRPr="00B01C15" w:rsidRDefault="001D7AB4" w:rsidP="001D7AB4">
      <w:pPr>
        <w:pStyle w:val="Corpsdetexte"/>
        <w:rPr>
          <w:rFonts w:ascii="Times New Roman" w:hAnsi="Times New Roman" w:cs="Times New Roman"/>
          <w:sz w:val="22"/>
          <w:szCs w:val="22"/>
        </w:rPr>
      </w:pPr>
    </w:p>
    <w:p w14:paraId="4CBB0655" w14:textId="1B8ADC19" w:rsidR="001D7AB4" w:rsidRPr="00562FDB" w:rsidRDefault="001D7AB4" w:rsidP="001D7AB4">
      <w:pPr>
        <w:pStyle w:val="Corpsdetexte"/>
        <w:rPr>
          <w:rFonts w:ascii="Times New Roman" w:hAnsi="Times New Roman" w:cs="Times New Roman"/>
          <w:sz w:val="22"/>
          <w:szCs w:val="22"/>
        </w:rPr>
      </w:pPr>
      <w:r w:rsidRPr="00562FDB">
        <w:rPr>
          <w:rFonts w:ascii="Times New Roman" w:hAnsi="Times New Roman" w:cs="Times New Roman"/>
          <w:sz w:val="22"/>
          <w:szCs w:val="22"/>
        </w:rPr>
        <w:t xml:space="preserve">Les demandes sont adressées au </w:t>
      </w:r>
      <w:r w:rsidRPr="00562FDB">
        <w:rPr>
          <w:rFonts w:ascii="Times New Roman" w:hAnsi="Times New Roman" w:cs="Times New Roman"/>
          <w:b/>
          <w:bCs/>
          <w:sz w:val="22"/>
          <w:szCs w:val="22"/>
        </w:rPr>
        <w:t>plus tard</w:t>
      </w:r>
      <w:r w:rsidR="00562FDB" w:rsidRPr="00562FDB">
        <w:rPr>
          <w:rFonts w:ascii="Times New Roman" w:hAnsi="Times New Roman" w:cs="Times New Roman"/>
          <w:b/>
          <w:bCs/>
          <w:sz w:val="22"/>
          <w:szCs w:val="22"/>
        </w:rPr>
        <w:t xml:space="preserve"> dix</w:t>
      </w:r>
      <w:r w:rsidRPr="00562FDB">
        <w:rPr>
          <w:rFonts w:ascii="Times New Roman" w:hAnsi="Times New Roman" w:cs="Times New Roman"/>
          <w:b/>
          <w:bCs/>
          <w:sz w:val="22"/>
          <w:szCs w:val="22"/>
        </w:rPr>
        <w:t xml:space="preserve"> </w:t>
      </w:r>
      <w:r w:rsidR="00562FDB" w:rsidRPr="00562FDB">
        <w:rPr>
          <w:rFonts w:ascii="Times New Roman" w:hAnsi="Times New Roman" w:cs="Times New Roman"/>
          <w:b/>
          <w:bCs/>
          <w:sz w:val="22"/>
          <w:szCs w:val="22"/>
        </w:rPr>
        <w:t>(10)</w:t>
      </w:r>
      <w:r w:rsidRPr="00562FDB">
        <w:rPr>
          <w:rFonts w:ascii="Times New Roman" w:hAnsi="Times New Roman" w:cs="Times New Roman"/>
          <w:b/>
          <w:bCs/>
          <w:sz w:val="22"/>
          <w:szCs w:val="22"/>
        </w:rPr>
        <w:t xml:space="preserve"> jours ouvrés </w:t>
      </w:r>
      <w:r w:rsidRPr="00562FDB">
        <w:rPr>
          <w:rFonts w:ascii="Times New Roman" w:hAnsi="Times New Roman" w:cs="Times New Roman"/>
          <w:b/>
          <w:sz w:val="22"/>
          <w:szCs w:val="22"/>
        </w:rPr>
        <w:t>avant la date limite de réception des offres</w:t>
      </w:r>
      <w:r w:rsidRPr="00562FDB">
        <w:rPr>
          <w:rFonts w:ascii="Times New Roman" w:hAnsi="Times New Roman" w:cs="Times New Roman"/>
          <w:sz w:val="22"/>
          <w:szCs w:val="22"/>
        </w:rPr>
        <w:t>.</w:t>
      </w:r>
    </w:p>
    <w:p w14:paraId="3DEEBDE6" w14:textId="5C5FF164" w:rsidR="001D7AB4" w:rsidRDefault="001D7AB4" w:rsidP="0063124B">
      <w:pPr>
        <w:numPr>
          <w:ilvl w:val="12"/>
          <w:numId w:val="0"/>
        </w:numPr>
        <w:jc w:val="both"/>
        <w:rPr>
          <w:rFonts w:ascii="Times New Roman" w:hAnsi="Times New Roman" w:cs="Times New Roman"/>
          <w:b/>
          <w:sz w:val="22"/>
          <w:szCs w:val="22"/>
        </w:rPr>
      </w:pPr>
      <w:r w:rsidRPr="00562FDB">
        <w:rPr>
          <w:rFonts w:ascii="Times New Roman" w:hAnsi="Times New Roman" w:cs="Times New Roman"/>
          <w:sz w:val="22"/>
          <w:szCs w:val="22"/>
        </w:rPr>
        <w:t>Le rappel de la question et la réponse sont transmis en retour,</w:t>
      </w:r>
      <w:r w:rsidRPr="00562FDB">
        <w:rPr>
          <w:rFonts w:ascii="Times New Roman" w:hAnsi="Times New Roman" w:cs="Times New Roman"/>
          <w:b/>
          <w:sz w:val="22"/>
          <w:szCs w:val="22"/>
        </w:rPr>
        <w:t xml:space="preserve"> via le site internet</w:t>
      </w:r>
      <w:r w:rsidRPr="00562FDB">
        <w:rPr>
          <w:rFonts w:ascii="Times New Roman" w:hAnsi="Times New Roman" w:cs="Times New Roman"/>
          <w:sz w:val="22"/>
          <w:szCs w:val="22"/>
        </w:rPr>
        <w:t xml:space="preserve">, à toutes les entreprises ayant retiré le dossier, </w:t>
      </w:r>
      <w:r w:rsidRPr="00562FDB">
        <w:rPr>
          <w:rFonts w:ascii="Times New Roman" w:hAnsi="Times New Roman" w:cs="Times New Roman"/>
          <w:b/>
          <w:bCs/>
          <w:sz w:val="22"/>
          <w:szCs w:val="22"/>
        </w:rPr>
        <w:t xml:space="preserve">au plus tard 6 jours </w:t>
      </w:r>
      <w:r w:rsidRPr="00562FDB">
        <w:rPr>
          <w:rFonts w:ascii="Times New Roman" w:hAnsi="Times New Roman" w:cs="Times New Roman"/>
          <w:b/>
          <w:sz w:val="22"/>
          <w:szCs w:val="22"/>
        </w:rPr>
        <w:t>ouvrés avant la date limite de réception des offres.</w:t>
      </w:r>
    </w:p>
    <w:p w14:paraId="67BC7200" w14:textId="0AFA1ECD" w:rsidR="00562FDB" w:rsidRDefault="00562FDB" w:rsidP="001D7AB4">
      <w:pPr>
        <w:pStyle w:val="Corpsdetexte"/>
        <w:rPr>
          <w:rFonts w:ascii="Times New Roman" w:hAnsi="Times New Roman" w:cs="Times New Roman"/>
          <w:b/>
          <w:sz w:val="22"/>
          <w:szCs w:val="22"/>
        </w:rPr>
      </w:pPr>
    </w:p>
    <w:p w14:paraId="387C43DD" w14:textId="6700B2A7" w:rsidR="00562FDB" w:rsidRDefault="00562FDB" w:rsidP="0063124B">
      <w:pPr>
        <w:numPr>
          <w:ilvl w:val="12"/>
          <w:numId w:val="0"/>
        </w:numPr>
        <w:jc w:val="both"/>
        <w:rPr>
          <w:rFonts w:ascii="Times New Roman" w:hAnsi="Times New Roman" w:cs="Times New Roman"/>
          <w:sz w:val="22"/>
          <w:szCs w:val="22"/>
        </w:rPr>
      </w:pPr>
      <w:r w:rsidRPr="00562FDB">
        <w:rPr>
          <w:rFonts w:ascii="Times New Roman" w:hAnsi="Times New Roman" w:cs="Times New Roman"/>
          <w:sz w:val="22"/>
          <w:szCs w:val="22"/>
        </w:rPr>
        <w:t xml:space="preserve">Le pouvoir adjudicateur se réserve le droit d'apporter </w:t>
      </w:r>
      <w:r w:rsidRPr="00B66405">
        <w:rPr>
          <w:rFonts w:ascii="Times New Roman" w:hAnsi="Times New Roman" w:cs="Times New Roman"/>
          <w:b/>
          <w:sz w:val="22"/>
          <w:szCs w:val="22"/>
        </w:rPr>
        <w:t>au plus tard quatre (4) jours</w:t>
      </w:r>
      <w:r>
        <w:rPr>
          <w:rFonts w:ascii="Times New Roman" w:hAnsi="Times New Roman" w:cs="Times New Roman"/>
          <w:sz w:val="22"/>
          <w:szCs w:val="22"/>
        </w:rPr>
        <w:t xml:space="preserve"> avant la date fixée pour</w:t>
      </w:r>
      <w:r w:rsidRPr="00562FDB">
        <w:rPr>
          <w:rFonts w:ascii="Times New Roman" w:hAnsi="Times New Roman" w:cs="Times New Roman"/>
          <w:sz w:val="22"/>
          <w:szCs w:val="22"/>
        </w:rPr>
        <w:t xml:space="preserve"> la remise des offres des modifications de détail au </w:t>
      </w:r>
      <w:r w:rsidRPr="0063124B">
        <w:rPr>
          <w:rFonts w:ascii="Times New Roman" w:hAnsi="Times New Roman" w:cs="Times New Roman"/>
          <w:sz w:val="22"/>
        </w:rPr>
        <w:t>dossier</w:t>
      </w:r>
      <w:r w:rsidRPr="00562FDB">
        <w:rPr>
          <w:rFonts w:ascii="Times New Roman" w:hAnsi="Times New Roman" w:cs="Times New Roman"/>
          <w:sz w:val="22"/>
          <w:szCs w:val="22"/>
        </w:rPr>
        <w:t xml:space="preserve"> de consultation. Les candidats devront alors répondre sur la base du dossier modifié sans pouvoir n’élever aucune réclamation à ce sujet</w:t>
      </w:r>
      <w:r>
        <w:rPr>
          <w:rFonts w:ascii="Times New Roman" w:hAnsi="Times New Roman" w:cs="Times New Roman"/>
          <w:sz w:val="22"/>
          <w:szCs w:val="22"/>
        </w:rPr>
        <w:t>.</w:t>
      </w:r>
    </w:p>
    <w:p w14:paraId="45783F1E" w14:textId="6BFF3EB3" w:rsidR="00562FDB" w:rsidRDefault="00562FDB" w:rsidP="001D7AB4">
      <w:pPr>
        <w:rPr>
          <w:rFonts w:ascii="Times New Roman" w:hAnsi="Times New Roman" w:cs="Times New Roman"/>
          <w:b/>
          <w:lang w:eastAsia="zh-CN"/>
        </w:rPr>
      </w:pPr>
    </w:p>
    <w:p w14:paraId="4B317029" w14:textId="03D64A63" w:rsidR="001D7AB4" w:rsidRPr="00562FDB" w:rsidRDefault="0013433C" w:rsidP="00562FDB">
      <w:pPr>
        <w:pStyle w:val="Titre2"/>
        <w:jc w:val="center"/>
        <w:rPr>
          <w:rFonts w:ascii="Times New Roman" w:hAnsi="Times New Roman"/>
          <w:b/>
          <w:sz w:val="28"/>
        </w:rPr>
      </w:pPr>
      <w:bookmarkStart w:id="19" w:name="_Toc210988813"/>
      <w:bookmarkStart w:id="20" w:name="_Toc1737789"/>
      <w:r>
        <w:rPr>
          <w:rFonts w:ascii="Times New Roman" w:hAnsi="Times New Roman"/>
          <w:b/>
          <w:sz w:val="28"/>
        </w:rPr>
        <w:lastRenderedPageBreak/>
        <w:t>ARTICLE 5</w:t>
      </w:r>
      <w:r w:rsidR="001D7AB4" w:rsidRPr="001D7AB4">
        <w:rPr>
          <w:rFonts w:ascii="Times New Roman" w:hAnsi="Times New Roman"/>
          <w:b/>
          <w:sz w:val="28"/>
        </w:rPr>
        <w:t xml:space="preserve"> – CANDIDATURES</w:t>
      </w:r>
      <w:bookmarkEnd w:id="19"/>
    </w:p>
    <w:p w14:paraId="5A220C8A" w14:textId="72E9261B" w:rsidR="001D7AB4" w:rsidRPr="00C4050A" w:rsidRDefault="0013433C" w:rsidP="001D7AB4">
      <w:pPr>
        <w:pStyle w:val="Titre2"/>
        <w:numPr>
          <w:ilvl w:val="1"/>
          <w:numId w:val="6"/>
        </w:numPr>
        <w:tabs>
          <w:tab w:val="clear" w:pos="0"/>
        </w:tabs>
        <w:ind w:left="425" w:hanging="425"/>
        <w:rPr>
          <w:rFonts w:ascii="Times New Roman" w:hAnsi="Times New Roman"/>
          <w:b/>
        </w:rPr>
      </w:pPr>
      <w:bookmarkStart w:id="21" w:name="_Toc210988814"/>
      <w:r w:rsidRPr="009333CE">
        <w:rPr>
          <w:rFonts w:ascii="Times New Roman" w:hAnsi="Times New Roman"/>
          <w:b/>
        </w:rPr>
        <w:t>5</w:t>
      </w:r>
      <w:r w:rsidR="001D7AB4" w:rsidRPr="009333CE">
        <w:rPr>
          <w:rFonts w:ascii="Times New Roman" w:hAnsi="Times New Roman"/>
          <w:b/>
        </w:rPr>
        <w:t>.1</w:t>
      </w:r>
      <w:r w:rsidR="001D7AB4" w:rsidRPr="009333CE">
        <w:rPr>
          <w:rFonts w:ascii="Times New Roman" w:hAnsi="Times New Roman"/>
          <w:b/>
        </w:rPr>
        <w:tab/>
        <w:t>Groupement</w:t>
      </w:r>
      <w:bookmarkEnd w:id="21"/>
    </w:p>
    <w:p w14:paraId="4E4BFEBF" w14:textId="3F2A65D2" w:rsidR="001D7AB4" w:rsidRDefault="001D7AB4" w:rsidP="00C4050A">
      <w:pPr>
        <w:numPr>
          <w:ilvl w:val="12"/>
          <w:numId w:val="0"/>
        </w:numPr>
        <w:jc w:val="both"/>
        <w:rPr>
          <w:rFonts w:ascii="Times New Roman" w:hAnsi="Times New Roman" w:cs="Times New Roman"/>
          <w:sz w:val="22"/>
        </w:rPr>
      </w:pPr>
      <w:r w:rsidRPr="00562FDB">
        <w:rPr>
          <w:rFonts w:ascii="Times New Roman" w:hAnsi="Times New Roman" w:cs="Times New Roman"/>
          <w:sz w:val="22"/>
        </w:rPr>
        <w:t>Les opérateurs économiques peuvent présenter une candidature sous forme de groupement solidaire ou de groupement conjoint. Dans le cas où ils souhaitent se présenter en groupement conjoint, et sauf dispositions réglementaires contraires, les opérateurs économiques se présentent sous forme d'un groupement conjoint avec mandataire solidaire pour l'exécution de l’accord-cadre à bons de commande de chacun des membres du groupement pour ses obligations contractuelles à l'égard de l'acheteur. </w:t>
      </w:r>
    </w:p>
    <w:p w14:paraId="5890EC59" w14:textId="77777777" w:rsidR="00DE16F8" w:rsidRPr="00C4050A" w:rsidRDefault="00DE16F8" w:rsidP="00C4050A">
      <w:pPr>
        <w:numPr>
          <w:ilvl w:val="12"/>
          <w:numId w:val="0"/>
        </w:numPr>
        <w:jc w:val="both"/>
        <w:rPr>
          <w:rFonts w:ascii="Times New Roman" w:hAnsi="Times New Roman" w:cs="Times New Roman"/>
          <w:sz w:val="22"/>
        </w:rPr>
      </w:pPr>
    </w:p>
    <w:p w14:paraId="37BA20D4" w14:textId="761FDB3C" w:rsidR="001D7AB4" w:rsidRPr="00C4050A" w:rsidRDefault="0013433C" w:rsidP="00C4050A">
      <w:pPr>
        <w:pStyle w:val="Titre2"/>
        <w:numPr>
          <w:ilvl w:val="1"/>
          <w:numId w:val="6"/>
        </w:numPr>
        <w:tabs>
          <w:tab w:val="clear" w:pos="0"/>
        </w:tabs>
        <w:ind w:left="425" w:hanging="425"/>
        <w:rPr>
          <w:rFonts w:ascii="Times New Roman" w:hAnsi="Times New Roman"/>
          <w:b/>
        </w:rPr>
      </w:pPr>
      <w:bookmarkStart w:id="22" w:name="_Hlk201151834"/>
      <w:bookmarkStart w:id="23" w:name="_Toc210988815"/>
      <w:r w:rsidRPr="009333CE">
        <w:rPr>
          <w:rFonts w:ascii="Times New Roman" w:hAnsi="Times New Roman"/>
          <w:b/>
        </w:rPr>
        <w:t>5</w:t>
      </w:r>
      <w:r w:rsidR="001D7AB4" w:rsidRPr="009333CE">
        <w:rPr>
          <w:rFonts w:ascii="Times New Roman" w:hAnsi="Times New Roman"/>
          <w:b/>
        </w:rPr>
        <w:t>.2</w:t>
      </w:r>
      <w:r w:rsidR="001D7AB4" w:rsidRPr="009333CE">
        <w:rPr>
          <w:rFonts w:ascii="Times New Roman" w:hAnsi="Times New Roman"/>
          <w:b/>
        </w:rPr>
        <w:tab/>
        <w:t>Document unique de marché européen (DUME)</w:t>
      </w:r>
      <w:bookmarkEnd w:id="22"/>
      <w:bookmarkEnd w:id="23"/>
    </w:p>
    <w:p w14:paraId="7A8A3B41" w14:textId="77777777" w:rsidR="001D7AB4" w:rsidRPr="00562FDB" w:rsidRDefault="001D7AB4" w:rsidP="0063124B">
      <w:pPr>
        <w:numPr>
          <w:ilvl w:val="12"/>
          <w:numId w:val="0"/>
        </w:numPr>
        <w:jc w:val="both"/>
        <w:rPr>
          <w:rFonts w:ascii="Times New Roman" w:hAnsi="Times New Roman" w:cs="Times New Roman"/>
          <w:sz w:val="22"/>
        </w:rPr>
      </w:pPr>
      <w:r w:rsidRPr="00562FDB">
        <w:rPr>
          <w:rFonts w:ascii="Times New Roman" w:hAnsi="Times New Roman" w:cs="Times New Roman"/>
          <w:sz w:val="22"/>
        </w:rPr>
        <w:t xml:space="preserve">Conformément à l’article R 2143-4 du code de la commande publique, les soumissionnaires ont la capacité de présenter leur candidature sous forme écrite d’un document unique de marché européen (DUME) établi conformément au modèle fixé par le règlement de la Commission européenne en lieu et place des documents mentionnés ci-dessous. </w:t>
      </w:r>
    </w:p>
    <w:p w14:paraId="24102F71" w14:textId="77777777" w:rsidR="001D7AB4" w:rsidRPr="00562FDB" w:rsidRDefault="001D7AB4" w:rsidP="001D7AB4">
      <w:pPr>
        <w:suppressAutoHyphens/>
        <w:spacing w:after="21" w:line="259" w:lineRule="auto"/>
        <w:ind w:left="624" w:right="624"/>
        <w:jc w:val="both"/>
        <w:rPr>
          <w:rFonts w:ascii="Times New Roman" w:hAnsi="Times New Roman" w:cs="Times New Roman"/>
          <w:sz w:val="22"/>
        </w:rPr>
      </w:pPr>
      <w:r w:rsidRPr="00562FDB">
        <w:rPr>
          <w:rFonts w:ascii="Times New Roman" w:hAnsi="Times New Roman" w:cs="Times New Roman"/>
          <w:sz w:val="22"/>
        </w:rPr>
        <w:t xml:space="preserve"> </w:t>
      </w:r>
    </w:p>
    <w:p w14:paraId="1BF8BB39" w14:textId="7F84B52B" w:rsidR="001D7AB4" w:rsidRDefault="001D7AB4" w:rsidP="0063124B">
      <w:pPr>
        <w:numPr>
          <w:ilvl w:val="12"/>
          <w:numId w:val="0"/>
        </w:numPr>
        <w:jc w:val="both"/>
        <w:rPr>
          <w:rFonts w:ascii="Times New Roman" w:hAnsi="Times New Roman" w:cs="Times New Roman"/>
          <w:sz w:val="22"/>
        </w:rPr>
      </w:pPr>
      <w:r w:rsidRPr="00562FDB">
        <w:rPr>
          <w:rFonts w:ascii="Times New Roman" w:hAnsi="Times New Roman" w:cs="Times New Roman"/>
          <w:sz w:val="22"/>
        </w:rPr>
        <w:t xml:space="preserve">Le DUME peut être transmis à l’adresse suivante : </w:t>
      </w:r>
    </w:p>
    <w:p w14:paraId="303343E3" w14:textId="7CE83961" w:rsidR="001D7AB4" w:rsidRPr="00562FDB" w:rsidRDefault="001D7AB4" w:rsidP="00B66405">
      <w:pPr>
        <w:suppressAutoHyphens/>
        <w:spacing w:line="259" w:lineRule="auto"/>
        <w:ind w:right="624"/>
        <w:jc w:val="both"/>
        <w:rPr>
          <w:rFonts w:ascii="Times New Roman" w:hAnsi="Times New Roman" w:cs="Times New Roman"/>
          <w:sz w:val="22"/>
        </w:rPr>
      </w:pPr>
    </w:p>
    <w:p w14:paraId="39C02E90" w14:textId="77777777" w:rsidR="001D7AB4" w:rsidRPr="00562FDB" w:rsidRDefault="001D7AB4" w:rsidP="001D7AB4">
      <w:pPr>
        <w:suppressAutoHyphens/>
        <w:spacing w:line="259" w:lineRule="auto"/>
        <w:ind w:left="624" w:right="624"/>
        <w:jc w:val="center"/>
        <w:rPr>
          <w:rFonts w:ascii="Times New Roman" w:hAnsi="Times New Roman" w:cs="Times New Roman"/>
          <w:sz w:val="22"/>
        </w:rPr>
      </w:pPr>
      <w:r w:rsidRPr="00562FDB">
        <w:rPr>
          <w:rFonts w:ascii="Times New Roman" w:hAnsi="Times New Roman" w:cs="Times New Roman"/>
          <w:sz w:val="22"/>
        </w:rPr>
        <w:t>ECONOMAT DES ARMÉES</w:t>
      </w:r>
    </w:p>
    <w:p w14:paraId="1CC70EA6" w14:textId="77777777" w:rsidR="001D7AB4" w:rsidRPr="00562FDB" w:rsidRDefault="001D7AB4" w:rsidP="001D7AB4">
      <w:pPr>
        <w:suppressAutoHyphens/>
        <w:spacing w:line="259" w:lineRule="auto"/>
        <w:ind w:left="624" w:right="624"/>
        <w:jc w:val="center"/>
        <w:rPr>
          <w:rFonts w:ascii="Times New Roman" w:hAnsi="Times New Roman" w:cs="Times New Roman"/>
          <w:sz w:val="22"/>
        </w:rPr>
      </w:pPr>
      <w:r w:rsidRPr="00562FDB">
        <w:rPr>
          <w:rFonts w:ascii="Times New Roman" w:hAnsi="Times New Roman" w:cs="Times New Roman"/>
          <w:b/>
          <w:sz w:val="22"/>
        </w:rPr>
        <w:t>Direction des achats / Cellule appui / MAPA n°2025-0375</w:t>
      </w:r>
    </w:p>
    <w:p w14:paraId="1B89C2F5" w14:textId="77777777" w:rsidR="001D7AB4" w:rsidRPr="00562FDB" w:rsidRDefault="001D7AB4" w:rsidP="001D7AB4">
      <w:pPr>
        <w:suppressAutoHyphens/>
        <w:spacing w:line="259" w:lineRule="auto"/>
        <w:ind w:left="624" w:right="624"/>
        <w:jc w:val="center"/>
        <w:rPr>
          <w:rFonts w:ascii="Times New Roman" w:hAnsi="Times New Roman" w:cs="Times New Roman"/>
          <w:sz w:val="22"/>
        </w:rPr>
      </w:pPr>
      <w:r w:rsidRPr="00562FDB">
        <w:rPr>
          <w:rFonts w:ascii="Times New Roman" w:hAnsi="Times New Roman" w:cs="Times New Roman"/>
          <w:sz w:val="22"/>
        </w:rPr>
        <w:t>26 rue Delizy</w:t>
      </w:r>
    </w:p>
    <w:p w14:paraId="0F0903E1" w14:textId="77777777" w:rsidR="001D7AB4" w:rsidRPr="00562FDB" w:rsidRDefault="001D7AB4" w:rsidP="001D7AB4">
      <w:pPr>
        <w:suppressAutoHyphens/>
        <w:spacing w:line="259" w:lineRule="auto"/>
        <w:ind w:left="624" w:right="624"/>
        <w:jc w:val="center"/>
        <w:rPr>
          <w:rFonts w:ascii="Times New Roman" w:hAnsi="Times New Roman" w:cs="Times New Roman"/>
          <w:sz w:val="22"/>
        </w:rPr>
      </w:pPr>
      <w:r w:rsidRPr="00562FDB">
        <w:rPr>
          <w:rFonts w:ascii="Times New Roman" w:hAnsi="Times New Roman" w:cs="Times New Roman"/>
          <w:sz w:val="22"/>
        </w:rPr>
        <w:t>93507 PANTIN CEDEX</w:t>
      </w:r>
    </w:p>
    <w:p w14:paraId="67E67E2A" w14:textId="77777777" w:rsidR="001D7AB4" w:rsidRPr="00562FDB" w:rsidRDefault="001D7AB4" w:rsidP="001D7AB4">
      <w:pPr>
        <w:suppressAutoHyphens/>
        <w:spacing w:line="259" w:lineRule="auto"/>
        <w:ind w:left="624" w:right="624"/>
        <w:jc w:val="center"/>
        <w:rPr>
          <w:rFonts w:ascii="Times New Roman" w:hAnsi="Times New Roman" w:cs="Times New Roman"/>
          <w:sz w:val="22"/>
        </w:rPr>
      </w:pPr>
    </w:p>
    <w:p w14:paraId="108310A4" w14:textId="77777777" w:rsidR="001D7AB4" w:rsidRPr="00562FDB" w:rsidRDefault="001D7AB4" w:rsidP="001D7AB4">
      <w:pPr>
        <w:suppressAutoHyphens/>
        <w:rPr>
          <w:rFonts w:ascii="Times New Roman" w:hAnsi="Times New Roman" w:cs="Times New Roman"/>
          <w:sz w:val="22"/>
        </w:rPr>
      </w:pPr>
      <w:r w:rsidRPr="00562FDB">
        <w:rPr>
          <w:rFonts w:ascii="Times New Roman" w:hAnsi="Times New Roman" w:cs="Times New Roman"/>
          <w:sz w:val="22"/>
        </w:rPr>
        <w:t xml:space="preserve">Ce document peut également être directement complété en ligne </w:t>
      </w:r>
      <w:r w:rsidRPr="00562FDB">
        <w:rPr>
          <w:rFonts w:ascii="Times New Roman" w:hAnsi="Times New Roman" w:cs="Times New Roman"/>
          <w:i/>
          <w:sz w:val="22"/>
        </w:rPr>
        <w:t xml:space="preserve">via </w:t>
      </w:r>
      <w:r w:rsidRPr="00562FDB">
        <w:rPr>
          <w:rFonts w:ascii="Times New Roman" w:hAnsi="Times New Roman" w:cs="Times New Roman"/>
          <w:sz w:val="22"/>
        </w:rPr>
        <w:t xml:space="preserve">l’adresse suivante : </w:t>
      </w:r>
    </w:p>
    <w:p w14:paraId="0F220EF7" w14:textId="77777777" w:rsidR="001D7AB4" w:rsidRPr="00562FDB" w:rsidRDefault="005A5192" w:rsidP="0063124B">
      <w:pPr>
        <w:numPr>
          <w:ilvl w:val="12"/>
          <w:numId w:val="0"/>
        </w:numPr>
        <w:jc w:val="both"/>
        <w:rPr>
          <w:rFonts w:ascii="Times New Roman" w:hAnsi="Times New Roman" w:cs="Times New Roman"/>
          <w:sz w:val="22"/>
        </w:rPr>
      </w:pPr>
      <w:hyperlink r:id="rId12" w:history="1">
        <w:r w:rsidR="001D7AB4" w:rsidRPr="00562FDB">
          <w:rPr>
            <w:rFonts w:ascii="Times New Roman" w:hAnsi="Times New Roman" w:cs="Times New Roman"/>
            <w:color w:val="0000FF"/>
            <w:sz w:val="22"/>
            <w:u w:val="single"/>
          </w:rPr>
          <w:t>https://dume.chorus-pro.gouv.fr/</w:t>
        </w:r>
      </w:hyperlink>
      <w:hyperlink r:id="rId13">
        <w:r w:rsidR="001D7AB4" w:rsidRPr="00562FDB">
          <w:rPr>
            <w:rFonts w:ascii="Times New Roman" w:hAnsi="Times New Roman" w:cs="Times New Roman"/>
            <w:sz w:val="22"/>
          </w:rPr>
          <w:t>.</w:t>
        </w:r>
      </w:hyperlink>
      <w:r w:rsidR="001D7AB4" w:rsidRPr="00562FDB">
        <w:rPr>
          <w:rFonts w:ascii="Times New Roman" w:hAnsi="Times New Roman" w:cs="Times New Roman"/>
          <w:sz w:val="22"/>
        </w:rPr>
        <w:t xml:space="preserve">  </w:t>
      </w:r>
    </w:p>
    <w:p w14:paraId="28A4D3BA" w14:textId="77777777" w:rsidR="001D7AB4" w:rsidRPr="00562FDB" w:rsidRDefault="001D7AB4" w:rsidP="001D7AB4">
      <w:pPr>
        <w:suppressAutoHyphens/>
        <w:spacing w:line="259" w:lineRule="auto"/>
        <w:ind w:left="624" w:right="624"/>
        <w:jc w:val="both"/>
        <w:rPr>
          <w:rFonts w:ascii="Times New Roman" w:hAnsi="Times New Roman" w:cs="Times New Roman"/>
          <w:sz w:val="22"/>
        </w:rPr>
      </w:pPr>
      <w:r w:rsidRPr="00562FDB">
        <w:rPr>
          <w:rFonts w:ascii="Times New Roman" w:hAnsi="Times New Roman" w:cs="Times New Roman"/>
          <w:sz w:val="22"/>
        </w:rPr>
        <w:t xml:space="preserve"> </w:t>
      </w:r>
    </w:p>
    <w:p w14:paraId="565B50AC" w14:textId="77777777" w:rsidR="001D7AB4" w:rsidRPr="00562FDB" w:rsidRDefault="001D7AB4" w:rsidP="001D7AB4">
      <w:pPr>
        <w:suppressAutoHyphens/>
        <w:spacing w:after="15"/>
        <w:jc w:val="both"/>
        <w:rPr>
          <w:rFonts w:ascii="Times New Roman" w:hAnsi="Times New Roman" w:cs="Times New Roman"/>
          <w:sz w:val="22"/>
        </w:rPr>
      </w:pPr>
      <w:r w:rsidRPr="00562FDB">
        <w:rPr>
          <w:rFonts w:ascii="Times New Roman" w:hAnsi="Times New Roman" w:cs="Times New Roman"/>
          <w:sz w:val="22"/>
        </w:rPr>
        <w:t xml:space="preserve">Pour plus précisions sur le DUME, merci de se référer aux explications disponibles ici : </w:t>
      </w:r>
    </w:p>
    <w:p w14:paraId="0832C8FB" w14:textId="77777777" w:rsidR="001D7AB4" w:rsidRPr="00562FDB" w:rsidRDefault="005A5192" w:rsidP="0063124B">
      <w:pPr>
        <w:numPr>
          <w:ilvl w:val="12"/>
          <w:numId w:val="0"/>
        </w:numPr>
        <w:jc w:val="both"/>
        <w:rPr>
          <w:rFonts w:ascii="Times New Roman" w:hAnsi="Times New Roman" w:cs="Times New Roman"/>
          <w:sz w:val="22"/>
        </w:rPr>
      </w:pPr>
      <w:hyperlink r:id="rId14">
        <w:r w:rsidR="001D7AB4" w:rsidRPr="00562FDB">
          <w:rPr>
            <w:rFonts w:ascii="Times New Roman" w:hAnsi="Times New Roman" w:cs="Times New Roman"/>
            <w:color w:val="0000FF"/>
            <w:sz w:val="22"/>
            <w:u w:val="single" w:color="0000FF"/>
          </w:rPr>
          <w:t>http://www.boamp.fr/Espace</w:t>
        </w:r>
      </w:hyperlink>
      <w:hyperlink r:id="rId15">
        <w:r w:rsidR="001D7AB4" w:rsidRPr="00562FDB">
          <w:rPr>
            <w:rFonts w:ascii="Times New Roman" w:hAnsi="Times New Roman" w:cs="Times New Roman"/>
            <w:color w:val="0000FF"/>
            <w:sz w:val="22"/>
            <w:u w:val="single" w:color="0000FF"/>
          </w:rPr>
          <w:t>-</w:t>
        </w:r>
      </w:hyperlink>
      <w:hyperlink r:id="rId16">
        <w:r w:rsidR="001D7AB4" w:rsidRPr="00562FDB">
          <w:rPr>
            <w:rFonts w:ascii="Times New Roman" w:hAnsi="Times New Roman" w:cs="Times New Roman"/>
            <w:color w:val="0000FF"/>
            <w:sz w:val="22"/>
            <w:u w:val="single" w:color="0000FF"/>
          </w:rPr>
          <w:t>acheteurs/Actualites/Le</w:t>
        </w:r>
      </w:hyperlink>
      <w:hyperlink r:id="rId17">
        <w:r w:rsidR="001D7AB4" w:rsidRPr="00562FDB">
          <w:rPr>
            <w:rFonts w:ascii="Times New Roman" w:hAnsi="Times New Roman" w:cs="Times New Roman"/>
            <w:color w:val="0000FF"/>
            <w:sz w:val="22"/>
            <w:u w:val="single" w:color="0000FF"/>
          </w:rPr>
          <w:t>-</w:t>
        </w:r>
      </w:hyperlink>
      <w:hyperlink r:id="rId18">
        <w:r w:rsidR="001D7AB4" w:rsidRPr="00562FDB">
          <w:rPr>
            <w:rFonts w:ascii="Times New Roman" w:hAnsi="Times New Roman" w:cs="Times New Roman"/>
            <w:color w:val="0000FF"/>
            <w:sz w:val="22"/>
            <w:u w:val="single" w:color="0000FF"/>
          </w:rPr>
          <w:t>formulaire</w:t>
        </w:r>
      </w:hyperlink>
      <w:hyperlink r:id="rId19">
        <w:r w:rsidR="001D7AB4" w:rsidRPr="00562FDB">
          <w:rPr>
            <w:rFonts w:ascii="Times New Roman" w:hAnsi="Times New Roman" w:cs="Times New Roman"/>
            <w:color w:val="0000FF"/>
            <w:sz w:val="22"/>
            <w:u w:val="single" w:color="0000FF"/>
          </w:rPr>
          <w:t>-</w:t>
        </w:r>
      </w:hyperlink>
      <w:hyperlink r:id="rId20">
        <w:r w:rsidR="001D7AB4" w:rsidRPr="00562FDB">
          <w:rPr>
            <w:rFonts w:ascii="Times New Roman" w:hAnsi="Times New Roman" w:cs="Times New Roman"/>
            <w:color w:val="0000FF"/>
            <w:sz w:val="22"/>
            <w:u w:val="single" w:color="0000FF"/>
          </w:rPr>
          <w:t>DUME</w:t>
        </w:r>
      </w:hyperlink>
      <w:hyperlink r:id="rId21">
        <w:r w:rsidR="001D7AB4" w:rsidRPr="00562FDB">
          <w:rPr>
            <w:rFonts w:ascii="Times New Roman" w:hAnsi="Times New Roman" w:cs="Times New Roman"/>
            <w:color w:val="0000FF"/>
            <w:sz w:val="22"/>
            <w:u w:val="single" w:color="0000FF"/>
          </w:rPr>
          <w:t>-</w:t>
        </w:r>
      </w:hyperlink>
      <w:hyperlink r:id="rId22">
        <w:r w:rsidR="001D7AB4" w:rsidRPr="00562FDB">
          <w:rPr>
            <w:rFonts w:ascii="Times New Roman" w:hAnsi="Times New Roman" w:cs="Times New Roman"/>
            <w:color w:val="0000FF"/>
            <w:sz w:val="22"/>
            <w:u w:val="single" w:color="0000FF"/>
          </w:rPr>
          <w:t>et</w:t>
        </w:r>
      </w:hyperlink>
      <w:hyperlink r:id="rId23">
        <w:r w:rsidR="001D7AB4" w:rsidRPr="00562FDB">
          <w:rPr>
            <w:rFonts w:ascii="Times New Roman" w:hAnsi="Times New Roman" w:cs="Times New Roman"/>
            <w:color w:val="0000FF"/>
            <w:sz w:val="22"/>
            <w:u w:val="single" w:color="0000FF"/>
          </w:rPr>
          <w:t>-</w:t>
        </w:r>
      </w:hyperlink>
      <w:hyperlink r:id="rId24">
        <w:r w:rsidR="001D7AB4" w:rsidRPr="00562FDB">
          <w:rPr>
            <w:rFonts w:ascii="Times New Roman" w:hAnsi="Times New Roman" w:cs="Times New Roman"/>
            <w:color w:val="0000FF"/>
            <w:sz w:val="22"/>
            <w:u w:val="single" w:color="0000FF"/>
          </w:rPr>
          <w:t>E</w:t>
        </w:r>
      </w:hyperlink>
      <w:hyperlink r:id="rId25">
        <w:r w:rsidR="001D7AB4" w:rsidRPr="00562FDB">
          <w:rPr>
            <w:rFonts w:ascii="Times New Roman" w:hAnsi="Times New Roman" w:cs="Times New Roman"/>
            <w:color w:val="0000FF"/>
            <w:sz w:val="22"/>
            <w:u w:val="single" w:color="0000FF"/>
          </w:rPr>
          <w:t>-</w:t>
        </w:r>
      </w:hyperlink>
      <w:hyperlink r:id="rId26">
        <w:r w:rsidR="001D7AB4" w:rsidRPr="00562FDB">
          <w:rPr>
            <w:rFonts w:ascii="Times New Roman" w:hAnsi="Times New Roman" w:cs="Times New Roman"/>
            <w:color w:val="0000FF"/>
            <w:sz w:val="22"/>
            <w:u w:val="single" w:color="0000FF"/>
          </w:rPr>
          <w:t>DUME</w:t>
        </w:r>
      </w:hyperlink>
      <w:hyperlink r:id="rId27">
        <w:r w:rsidR="001D7AB4" w:rsidRPr="00562FDB">
          <w:rPr>
            <w:rFonts w:ascii="Times New Roman" w:hAnsi="Times New Roman" w:cs="Times New Roman"/>
            <w:sz w:val="22"/>
          </w:rPr>
          <w:t>.</w:t>
        </w:r>
      </w:hyperlink>
      <w:r w:rsidR="001D7AB4" w:rsidRPr="00562FDB">
        <w:rPr>
          <w:rFonts w:ascii="Times New Roman" w:hAnsi="Times New Roman" w:cs="Times New Roman"/>
          <w:sz w:val="22"/>
        </w:rPr>
        <w:t xml:space="preserve">  </w:t>
      </w:r>
    </w:p>
    <w:p w14:paraId="1F54E747" w14:textId="77777777" w:rsidR="001D7AB4" w:rsidRPr="00562FDB" w:rsidRDefault="001D7AB4" w:rsidP="001D7AB4">
      <w:pPr>
        <w:suppressAutoHyphens/>
        <w:spacing w:line="259" w:lineRule="auto"/>
        <w:ind w:left="624" w:right="624"/>
        <w:jc w:val="both"/>
        <w:rPr>
          <w:rFonts w:ascii="Times New Roman" w:hAnsi="Times New Roman" w:cs="Times New Roman"/>
          <w:sz w:val="22"/>
        </w:rPr>
      </w:pPr>
    </w:p>
    <w:p w14:paraId="17395B13" w14:textId="77777777" w:rsidR="001D7AB4" w:rsidRPr="00562FDB" w:rsidRDefault="001D7AB4" w:rsidP="0063124B">
      <w:pPr>
        <w:numPr>
          <w:ilvl w:val="12"/>
          <w:numId w:val="0"/>
        </w:numPr>
        <w:jc w:val="both"/>
        <w:rPr>
          <w:rFonts w:ascii="Times New Roman" w:hAnsi="Times New Roman" w:cs="Times New Roman"/>
          <w:sz w:val="22"/>
        </w:rPr>
      </w:pPr>
      <w:r w:rsidRPr="00562FDB">
        <w:rPr>
          <w:rFonts w:ascii="Times New Roman" w:hAnsi="Times New Roman" w:cs="Times New Roman"/>
          <w:sz w:val="22"/>
          <w:u w:val="single"/>
        </w:rPr>
        <w:t xml:space="preserve">Seul le format HTLM est accepté, aucune autre version du DUME du type PDF ou autre n’est acceptée par le pouvoir adjudicateur. </w:t>
      </w:r>
    </w:p>
    <w:p w14:paraId="0E6797EF" w14:textId="77777777" w:rsidR="001D7AB4" w:rsidRPr="00562FDB" w:rsidRDefault="001D7AB4" w:rsidP="001D7AB4">
      <w:pPr>
        <w:suppressAutoHyphens/>
        <w:spacing w:line="259" w:lineRule="auto"/>
        <w:ind w:left="624" w:right="624"/>
        <w:jc w:val="both"/>
        <w:rPr>
          <w:rFonts w:ascii="Times New Roman" w:hAnsi="Times New Roman" w:cs="Times New Roman"/>
          <w:sz w:val="22"/>
        </w:rPr>
      </w:pPr>
    </w:p>
    <w:p w14:paraId="373C6FDC" w14:textId="77777777" w:rsidR="001D7AB4" w:rsidRPr="00562FDB" w:rsidRDefault="001D7AB4" w:rsidP="0063124B">
      <w:pPr>
        <w:numPr>
          <w:ilvl w:val="12"/>
          <w:numId w:val="0"/>
        </w:numPr>
        <w:jc w:val="both"/>
        <w:rPr>
          <w:rFonts w:ascii="Times New Roman" w:hAnsi="Times New Roman" w:cs="Times New Roman"/>
          <w:sz w:val="22"/>
        </w:rPr>
      </w:pPr>
      <w:r w:rsidRPr="00562FDB">
        <w:rPr>
          <w:rFonts w:ascii="Times New Roman" w:hAnsi="Times New Roman" w:cs="Times New Roman"/>
          <w:sz w:val="22"/>
        </w:rPr>
        <w:t xml:space="preserve">S’il ne souhaite pas remettre un DUME, le candidat fournit, conformément à l’article R 2143-3 du code de la commande publique l’ensemble des éléments énumérés au point 4.3. </w:t>
      </w:r>
    </w:p>
    <w:p w14:paraId="249C2211" w14:textId="77777777" w:rsidR="001D7AB4" w:rsidRPr="00B01C15" w:rsidRDefault="001D7AB4" w:rsidP="001D7AB4">
      <w:pPr>
        <w:jc w:val="both"/>
        <w:rPr>
          <w:rFonts w:ascii="Times New Roman" w:hAnsi="Times New Roman" w:cs="Times New Roman"/>
          <w:color w:val="000000"/>
        </w:rPr>
      </w:pPr>
    </w:p>
    <w:p w14:paraId="14D3A32C" w14:textId="244D543D" w:rsidR="001D7AB4" w:rsidRPr="009333CE" w:rsidRDefault="0013433C" w:rsidP="009333CE">
      <w:pPr>
        <w:pStyle w:val="Titre2"/>
        <w:numPr>
          <w:ilvl w:val="1"/>
          <w:numId w:val="6"/>
        </w:numPr>
        <w:tabs>
          <w:tab w:val="clear" w:pos="0"/>
        </w:tabs>
        <w:ind w:left="425" w:hanging="425"/>
        <w:rPr>
          <w:rFonts w:ascii="Times New Roman" w:hAnsi="Times New Roman"/>
          <w:b/>
        </w:rPr>
      </w:pPr>
      <w:bookmarkStart w:id="24" w:name="_Toc210988816"/>
      <w:bookmarkStart w:id="25" w:name="_Hlk201155960"/>
      <w:r w:rsidRPr="009333CE">
        <w:rPr>
          <w:rFonts w:ascii="Times New Roman" w:hAnsi="Times New Roman"/>
          <w:b/>
        </w:rPr>
        <w:t>5</w:t>
      </w:r>
      <w:r w:rsidR="001D7AB4" w:rsidRPr="009333CE">
        <w:rPr>
          <w:rFonts w:ascii="Times New Roman" w:hAnsi="Times New Roman"/>
          <w:b/>
        </w:rPr>
        <w:t>.3</w:t>
      </w:r>
      <w:r w:rsidR="001D7AB4" w:rsidRPr="009333CE">
        <w:rPr>
          <w:rFonts w:ascii="Times New Roman" w:hAnsi="Times New Roman"/>
          <w:b/>
        </w:rPr>
        <w:tab/>
        <w:t>Liste des documents de candidature à fournir</w:t>
      </w:r>
      <w:bookmarkEnd w:id="24"/>
    </w:p>
    <w:bookmarkEnd w:id="25"/>
    <w:p w14:paraId="16277CEB" w14:textId="77777777" w:rsidR="001D7AB4" w:rsidRPr="00B01C15" w:rsidRDefault="001D7AB4" w:rsidP="001D7AB4">
      <w:pPr>
        <w:jc w:val="both"/>
        <w:rPr>
          <w:rFonts w:ascii="Times New Roman" w:hAnsi="Times New Roman" w:cs="Times New Roman"/>
          <w:color w:val="000000"/>
        </w:rPr>
      </w:pPr>
    </w:p>
    <w:p w14:paraId="03F0041D" w14:textId="77777777" w:rsidR="001D7AB4" w:rsidRPr="002D0A8D" w:rsidRDefault="001D7AB4" w:rsidP="002D0A8D">
      <w:pPr>
        <w:pStyle w:val="Paragraphedeliste"/>
        <w:keepNext/>
        <w:numPr>
          <w:ilvl w:val="0"/>
          <w:numId w:val="21"/>
        </w:numPr>
        <w:suppressAutoHyphens/>
        <w:spacing w:after="120"/>
        <w:ind w:right="624"/>
        <w:jc w:val="both"/>
        <w:outlineLvl w:val="3"/>
        <w:rPr>
          <w:rFonts w:ascii="Times New Roman" w:hAnsi="Times New Roman" w:cs="Times New Roman"/>
          <w:b/>
          <w:bCs/>
          <w:iCs/>
          <w:sz w:val="22"/>
        </w:rPr>
      </w:pPr>
      <w:r w:rsidRPr="002D0A8D">
        <w:rPr>
          <w:rFonts w:ascii="Times New Roman" w:hAnsi="Times New Roman" w:cs="Times New Roman"/>
          <w:b/>
          <w:bCs/>
          <w:iCs/>
          <w:sz w:val="22"/>
          <w:u w:val="single"/>
        </w:rPr>
        <w:t>Éléments relatifs à la situation propre du candidat</w:t>
      </w:r>
      <w:r w:rsidRPr="002D0A8D">
        <w:rPr>
          <w:rFonts w:ascii="Times New Roman" w:hAnsi="Times New Roman" w:cs="Times New Roman"/>
          <w:b/>
          <w:bCs/>
          <w:iCs/>
          <w:sz w:val="22"/>
        </w:rPr>
        <w:t xml:space="preserve"> </w:t>
      </w:r>
    </w:p>
    <w:p w14:paraId="7C348E0E" w14:textId="64FFCA58" w:rsidR="002D0A8D" w:rsidRPr="002D0A8D" w:rsidRDefault="001D7AB4" w:rsidP="00B419B6">
      <w:pPr>
        <w:pStyle w:val="Paragraphedeliste"/>
        <w:numPr>
          <w:ilvl w:val="0"/>
          <w:numId w:val="23"/>
        </w:numPr>
        <w:suppressAutoHyphens/>
        <w:spacing w:after="240"/>
        <w:jc w:val="both"/>
        <w:rPr>
          <w:rFonts w:ascii="Times New Roman" w:hAnsi="Times New Roman" w:cs="Times New Roman"/>
          <w:sz w:val="22"/>
        </w:rPr>
      </w:pPr>
      <w:r w:rsidRPr="002D0A8D">
        <w:rPr>
          <w:rFonts w:ascii="Times New Roman" w:hAnsi="Times New Roman" w:cs="Times New Roman"/>
          <w:sz w:val="22"/>
        </w:rPr>
        <w:t xml:space="preserve">La lettre de candidature DC1* comprenant les attestations sur l'honneur prévues ou document équivalent ; </w:t>
      </w:r>
    </w:p>
    <w:p w14:paraId="2D646CD2" w14:textId="31B64D9A" w:rsidR="002D0A8D" w:rsidRPr="002D0A8D" w:rsidRDefault="001D7AB4" w:rsidP="00B419B6">
      <w:pPr>
        <w:pStyle w:val="Paragraphedeliste"/>
        <w:numPr>
          <w:ilvl w:val="0"/>
          <w:numId w:val="23"/>
        </w:numPr>
        <w:suppressAutoHyphens/>
        <w:spacing w:after="240"/>
        <w:jc w:val="both"/>
        <w:rPr>
          <w:rFonts w:ascii="Times New Roman" w:hAnsi="Times New Roman" w:cs="Times New Roman"/>
          <w:sz w:val="22"/>
        </w:rPr>
      </w:pPr>
      <w:r w:rsidRPr="002D0A8D">
        <w:rPr>
          <w:rFonts w:ascii="Times New Roman" w:hAnsi="Times New Roman" w:cs="Times New Roman"/>
          <w:sz w:val="22"/>
        </w:rPr>
        <w:t>La déclaration du candidat DC2* ou document équivalent ;</w:t>
      </w:r>
    </w:p>
    <w:p w14:paraId="356A9C90" w14:textId="45572ECF" w:rsidR="002D0A8D" w:rsidRPr="002D0A8D" w:rsidRDefault="00562FDB" w:rsidP="00B419B6">
      <w:pPr>
        <w:pStyle w:val="Paragraphedeliste"/>
        <w:numPr>
          <w:ilvl w:val="0"/>
          <w:numId w:val="23"/>
        </w:numPr>
        <w:suppressAutoHyphens/>
        <w:spacing w:after="240"/>
        <w:jc w:val="both"/>
        <w:rPr>
          <w:rFonts w:ascii="Times New Roman" w:hAnsi="Times New Roman" w:cs="Times New Roman"/>
          <w:sz w:val="22"/>
        </w:rPr>
      </w:pPr>
      <w:r w:rsidRPr="002D0A8D">
        <w:rPr>
          <w:rFonts w:ascii="Times New Roman" w:hAnsi="Times New Roman" w:cs="Times New Roman"/>
          <w:sz w:val="22"/>
        </w:rPr>
        <w:t xml:space="preserve">Un document attestant que la personne signataire des documents transmis est habilitée à </w:t>
      </w:r>
      <w:r w:rsidR="002D0A8D" w:rsidRPr="002D0A8D">
        <w:rPr>
          <w:rFonts w:ascii="Times New Roman" w:hAnsi="Times New Roman" w:cs="Times New Roman"/>
          <w:sz w:val="22"/>
        </w:rPr>
        <w:t xml:space="preserve">engager la </w:t>
      </w:r>
      <w:r w:rsidRPr="002D0A8D">
        <w:rPr>
          <w:rFonts w:ascii="Times New Roman" w:hAnsi="Times New Roman" w:cs="Times New Roman"/>
          <w:sz w:val="22"/>
        </w:rPr>
        <w:t>société (pouvoir par exemple) ;</w:t>
      </w:r>
    </w:p>
    <w:p w14:paraId="61661CA0" w14:textId="3BF4177B" w:rsidR="002D0A8D" w:rsidRPr="00DE7DAC" w:rsidRDefault="002D0A8D" w:rsidP="00B419B6">
      <w:pPr>
        <w:pStyle w:val="Paragraphedeliste"/>
        <w:numPr>
          <w:ilvl w:val="0"/>
          <w:numId w:val="23"/>
        </w:numPr>
        <w:suppressAutoHyphens/>
        <w:spacing w:after="240"/>
        <w:jc w:val="both"/>
        <w:rPr>
          <w:rFonts w:ascii="Times New Roman" w:hAnsi="Times New Roman" w:cs="Times New Roman"/>
          <w:sz w:val="22"/>
        </w:rPr>
      </w:pPr>
      <w:r w:rsidRPr="002D0A8D">
        <w:rPr>
          <w:rFonts w:ascii="Times New Roman" w:hAnsi="Times New Roman" w:cs="Times New Roman"/>
          <w:sz w:val="22"/>
        </w:rPr>
        <w:t>Un organigramme de la société et/ou du groupement ;</w:t>
      </w:r>
    </w:p>
    <w:p w14:paraId="4B812FF1" w14:textId="23C13524" w:rsidR="002D0A8D" w:rsidRDefault="002D0A8D" w:rsidP="00B419B6">
      <w:pPr>
        <w:pStyle w:val="Paragraphedeliste"/>
        <w:numPr>
          <w:ilvl w:val="0"/>
          <w:numId w:val="23"/>
        </w:numPr>
        <w:suppressAutoHyphens/>
        <w:spacing w:after="240"/>
        <w:jc w:val="both"/>
        <w:rPr>
          <w:rFonts w:ascii="Times New Roman" w:hAnsi="Times New Roman" w:cs="Times New Roman"/>
          <w:sz w:val="22"/>
        </w:rPr>
      </w:pPr>
      <w:r w:rsidRPr="002D0A8D">
        <w:rPr>
          <w:rFonts w:ascii="Times New Roman" w:hAnsi="Times New Roman" w:cs="Times New Roman"/>
          <w:sz w:val="22"/>
        </w:rPr>
        <w:t xml:space="preserve">Un </w:t>
      </w:r>
      <w:r w:rsidR="00B419B6">
        <w:rPr>
          <w:rFonts w:ascii="Times New Roman" w:hAnsi="Times New Roman" w:cs="Times New Roman"/>
          <w:sz w:val="22"/>
        </w:rPr>
        <w:t>RIB ;</w:t>
      </w:r>
    </w:p>
    <w:p w14:paraId="462064F1" w14:textId="7E8A1CFA" w:rsidR="00B419B6" w:rsidRPr="00450C77" w:rsidRDefault="00B419B6" w:rsidP="00B419B6">
      <w:pPr>
        <w:pStyle w:val="Paragraphedeliste"/>
        <w:numPr>
          <w:ilvl w:val="0"/>
          <w:numId w:val="23"/>
        </w:numPr>
        <w:suppressAutoHyphens/>
        <w:spacing w:after="240"/>
        <w:jc w:val="both"/>
        <w:rPr>
          <w:rFonts w:ascii="Times New Roman" w:hAnsi="Times New Roman" w:cs="Times New Roman"/>
          <w:sz w:val="22"/>
        </w:rPr>
      </w:pPr>
      <w:r>
        <w:rPr>
          <w:rFonts w:ascii="Times New Roman" w:hAnsi="Times New Roman" w:cs="Times New Roman"/>
          <w:sz w:val="22"/>
        </w:rPr>
        <w:t>Un KBIS.</w:t>
      </w:r>
    </w:p>
    <w:p w14:paraId="2AFD1A57" w14:textId="77777777" w:rsidR="001D7AB4" w:rsidRPr="002D0A8D" w:rsidRDefault="001D7AB4" w:rsidP="0063124B">
      <w:pPr>
        <w:numPr>
          <w:ilvl w:val="12"/>
          <w:numId w:val="0"/>
        </w:numPr>
        <w:jc w:val="both"/>
        <w:rPr>
          <w:rFonts w:ascii="Times New Roman" w:hAnsi="Times New Roman" w:cs="Times New Roman"/>
          <w:sz w:val="22"/>
        </w:rPr>
      </w:pPr>
      <w:r w:rsidRPr="002D0A8D">
        <w:rPr>
          <w:rFonts w:ascii="Times New Roman" w:hAnsi="Times New Roman" w:cs="Times New Roman"/>
          <w:i/>
          <w:sz w:val="22"/>
        </w:rPr>
        <w:t xml:space="preserve">* Ces documents peuvent être obtenus auprès des chambres de commerce et d'industrie (CCI) ou sur le site internet de la direction des affaires juridiques (DAJ) par le lien suivant : </w:t>
      </w:r>
      <w:hyperlink r:id="rId28">
        <w:r w:rsidRPr="002D0A8D">
          <w:rPr>
            <w:rFonts w:ascii="Times New Roman" w:hAnsi="Times New Roman" w:cs="Times New Roman"/>
            <w:i/>
            <w:color w:val="0000FF"/>
            <w:sz w:val="22"/>
            <w:u w:val="single" w:color="0000FF"/>
          </w:rPr>
          <w:t>http://www.economie.gouv.fr/daj/formulaires</w:t>
        </w:r>
      </w:hyperlink>
      <w:hyperlink r:id="rId29">
        <w:r w:rsidRPr="002D0A8D">
          <w:rPr>
            <w:rFonts w:ascii="Times New Roman" w:hAnsi="Times New Roman" w:cs="Times New Roman"/>
            <w:i/>
            <w:color w:val="0000FF"/>
            <w:sz w:val="22"/>
            <w:u w:val="single" w:color="0000FF"/>
          </w:rPr>
          <w:t>-</w:t>
        </w:r>
      </w:hyperlink>
      <w:hyperlink r:id="rId30">
        <w:r w:rsidRPr="002D0A8D">
          <w:rPr>
            <w:rFonts w:ascii="Times New Roman" w:hAnsi="Times New Roman" w:cs="Times New Roman"/>
            <w:i/>
            <w:color w:val="0000FF"/>
            <w:sz w:val="22"/>
            <w:u w:val="single" w:color="0000FF"/>
          </w:rPr>
          <w:t>declaration</w:t>
        </w:r>
      </w:hyperlink>
      <w:hyperlink r:id="rId31">
        <w:r w:rsidRPr="002D0A8D">
          <w:rPr>
            <w:rFonts w:ascii="Times New Roman" w:hAnsi="Times New Roman" w:cs="Times New Roman"/>
            <w:i/>
            <w:color w:val="0000FF"/>
            <w:sz w:val="22"/>
            <w:u w:val="single" w:color="0000FF"/>
          </w:rPr>
          <w:t>-</w:t>
        </w:r>
      </w:hyperlink>
      <w:hyperlink r:id="rId32">
        <w:r w:rsidRPr="002D0A8D">
          <w:rPr>
            <w:rFonts w:ascii="Times New Roman" w:hAnsi="Times New Roman" w:cs="Times New Roman"/>
            <w:i/>
            <w:color w:val="0000FF"/>
            <w:sz w:val="22"/>
            <w:u w:val="single" w:color="0000FF"/>
          </w:rPr>
          <w:t>candidat</w:t>
        </w:r>
      </w:hyperlink>
      <w:hyperlink r:id="rId33">
        <w:r w:rsidRPr="002D0A8D">
          <w:rPr>
            <w:rFonts w:ascii="Times New Roman" w:hAnsi="Times New Roman" w:cs="Times New Roman"/>
            <w:i/>
            <w:sz w:val="22"/>
          </w:rPr>
          <w:t xml:space="preserve"> </w:t>
        </w:r>
      </w:hyperlink>
      <w:r w:rsidRPr="002D0A8D">
        <w:rPr>
          <w:rFonts w:ascii="Times New Roman" w:hAnsi="Times New Roman" w:cs="Times New Roman"/>
          <w:i/>
          <w:sz w:val="22"/>
        </w:rPr>
        <w:t xml:space="preserve"> </w:t>
      </w:r>
    </w:p>
    <w:p w14:paraId="4AE84EC7" w14:textId="77777777" w:rsidR="001D7AB4" w:rsidRPr="00B01C15" w:rsidRDefault="001D7AB4" w:rsidP="001D7AB4">
      <w:pPr>
        <w:suppressAutoHyphens/>
        <w:spacing w:after="39" w:line="259" w:lineRule="auto"/>
        <w:ind w:left="624" w:right="624"/>
        <w:jc w:val="both"/>
        <w:rPr>
          <w:rFonts w:ascii="Times New Roman" w:hAnsi="Times New Roman" w:cs="Times New Roman"/>
        </w:rPr>
      </w:pPr>
      <w:r w:rsidRPr="00B01C15">
        <w:rPr>
          <w:rFonts w:ascii="Times New Roman" w:hAnsi="Times New Roman" w:cs="Times New Roman"/>
        </w:rPr>
        <w:t xml:space="preserve"> </w:t>
      </w:r>
    </w:p>
    <w:p w14:paraId="4D22F398" w14:textId="77777777" w:rsidR="001D7AB4" w:rsidRPr="002D0A8D" w:rsidRDefault="001D7AB4" w:rsidP="002D0A8D">
      <w:pPr>
        <w:pStyle w:val="Paragraphedeliste"/>
        <w:keepNext/>
        <w:numPr>
          <w:ilvl w:val="0"/>
          <w:numId w:val="21"/>
        </w:numPr>
        <w:suppressAutoHyphens/>
        <w:spacing w:after="120"/>
        <w:ind w:right="624"/>
        <w:jc w:val="both"/>
        <w:outlineLvl w:val="3"/>
        <w:rPr>
          <w:rFonts w:ascii="Times New Roman" w:hAnsi="Times New Roman" w:cs="Times New Roman"/>
          <w:b/>
          <w:bCs/>
          <w:iCs/>
          <w:sz w:val="22"/>
          <w:u w:val="single"/>
        </w:rPr>
      </w:pPr>
      <w:bookmarkStart w:id="26" w:name="_Toc67578213"/>
      <w:bookmarkStart w:id="27" w:name="_Toc196299184"/>
      <w:r w:rsidRPr="002D0A8D">
        <w:rPr>
          <w:rFonts w:ascii="Times New Roman" w:hAnsi="Times New Roman" w:cs="Times New Roman"/>
          <w:b/>
          <w:bCs/>
          <w:iCs/>
          <w:sz w:val="22"/>
          <w:u w:val="single"/>
        </w:rPr>
        <w:t>Éléments financiers</w:t>
      </w:r>
      <w:bookmarkEnd w:id="26"/>
      <w:bookmarkEnd w:id="27"/>
      <w:r w:rsidRPr="002D0A8D">
        <w:rPr>
          <w:rFonts w:ascii="Times New Roman" w:hAnsi="Times New Roman" w:cs="Times New Roman"/>
          <w:b/>
          <w:bCs/>
          <w:iCs/>
          <w:sz w:val="22"/>
          <w:u w:val="single"/>
        </w:rPr>
        <w:t xml:space="preserve"> </w:t>
      </w:r>
    </w:p>
    <w:p w14:paraId="7107444B" w14:textId="426A3B0C" w:rsidR="00DE7DAC" w:rsidRDefault="00DE7DAC" w:rsidP="00DE7DAC">
      <w:pPr>
        <w:pStyle w:val="Paragraphedeliste"/>
        <w:numPr>
          <w:ilvl w:val="0"/>
          <w:numId w:val="23"/>
        </w:numPr>
        <w:suppressAutoHyphens/>
        <w:spacing w:after="240"/>
        <w:jc w:val="both"/>
        <w:rPr>
          <w:rFonts w:ascii="Times New Roman" w:hAnsi="Times New Roman" w:cs="Times New Roman"/>
          <w:sz w:val="22"/>
        </w:rPr>
      </w:pPr>
      <w:r w:rsidRPr="00DE7DAC">
        <w:rPr>
          <w:rFonts w:ascii="Times New Roman" w:hAnsi="Times New Roman" w:cs="Times New Roman"/>
          <w:sz w:val="22"/>
        </w:rPr>
        <w:t>Une présentation du chiffre d'affaires global réalisé au cours des trois derniers exercices disponibles</w:t>
      </w:r>
      <w:r>
        <w:rPr>
          <w:rFonts w:ascii="Times New Roman" w:hAnsi="Times New Roman" w:cs="Times New Roman"/>
          <w:sz w:val="22"/>
        </w:rPr>
        <w:t> ;</w:t>
      </w:r>
      <w:r w:rsidRPr="00DE7DAC">
        <w:rPr>
          <w:rFonts w:ascii="Times New Roman" w:hAnsi="Times New Roman" w:cs="Times New Roman"/>
          <w:sz w:val="22"/>
        </w:rPr>
        <w:t xml:space="preserve"> </w:t>
      </w:r>
    </w:p>
    <w:p w14:paraId="0BB80EEE" w14:textId="2EB5017F" w:rsidR="001D7AB4" w:rsidRPr="002D0A8D" w:rsidRDefault="002D0A8D" w:rsidP="00DE7DAC">
      <w:pPr>
        <w:pStyle w:val="Paragraphedeliste"/>
        <w:numPr>
          <w:ilvl w:val="0"/>
          <w:numId w:val="23"/>
        </w:numPr>
        <w:suppressAutoHyphens/>
        <w:spacing w:after="240"/>
        <w:jc w:val="both"/>
        <w:rPr>
          <w:rFonts w:ascii="Times New Roman" w:hAnsi="Times New Roman" w:cs="Times New Roman"/>
          <w:sz w:val="22"/>
        </w:rPr>
      </w:pPr>
      <w:r w:rsidRPr="002D0A8D">
        <w:rPr>
          <w:rFonts w:ascii="Times New Roman" w:hAnsi="Times New Roman" w:cs="Times New Roman"/>
          <w:sz w:val="22"/>
        </w:rPr>
        <w:lastRenderedPageBreak/>
        <w:t>Une attestation d’assurance responsabilité civile et professionnelle datant de moins de trois </w:t>
      </w:r>
      <w:r>
        <w:rPr>
          <w:rFonts w:ascii="Times New Roman" w:hAnsi="Times New Roman" w:cs="Times New Roman"/>
          <w:sz w:val="22"/>
        </w:rPr>
        <w:t>mois.</w:t>
      </w:r>
    </w:p>
    <w:p w14:paraId="2F218506" w14:textId="77777777" w:rsidR="001D7AB4" w:rsidRPr="00DE7DAC" w:rsidRDefault="001D7AB4" w:rsidP="00DE7DAC">
      <w:pPr>
        <w:pStyle w:val="Paragraphedeliste"/>
        <w:keepNext/>
        <w:numPr>
          <w:ilvl w:val="0"/>
          <w:numId w:val="21"/>
        </w:numPr>
        <w:suppressAutoHyphens/>
        <w:spacing w:after="120"/>
        <w:ind w:right="624"/>
        <w:jc w:val="both"/>
        <w:outlineLvl w:val="3"/>
        <w:rPr>
          <w:rFonts w:ascii="Times New Roman" w:hAnsi="Times New Roman" w:cs="Times New Roman"/>
          <w:b/>
          <w:bCs/>
          <w:iCs/>
          <w:sz w:val="22"/>
          <w:u w:val="single"/>
        </w:rPr>
      </w:pPr>
      <w:bookmarkStart w:id="28" w:name="_Toc67578214"/>
      <w:bookmarkStart w:id="29" w:name="_Toc196299185"/>
      <w:r w:rsidRPr="00DE7DAC">
        <w:rPr>
          <w:rFonts w:ascii="Times New Roman" w:hAnsi="Times New Roman" w:cs="Times New Roman"/>
          <w:b/>
          <w:bCs/>
          <w:iCs/>
          <w:sz w:val="22"/>
          <w:u w:val="single"/>
        </w:rPr>
        <w:t>Éléments techniques</w:t>
      </w:r>
      <w:bookmarkEnd w:id="28"/>
      <w:bookmarkEnd w:id="29"/>
      <w:r w:rsidRPr="00DE7DAC">
        <w:rPr>
          <w:rFonts w:ascii="Times New Roman" w:hAnsi="Times New Roman" w:cs="Times New Roman"/>
          <w:b/>
          <w:bCs/>
          <w:iCs/>
          <w:sz w:val="22"/>
          <w:u w:val="single"/>
        </w:rPr>
        <w:t xml:space="preserve"> </w:t>
      </w:r>
    </w:p>
    <w:p w14:paraId="226302AB" w14:textId="53A5463B" w:rsidR="002D0A8D" w:rsidRPr="00DE7DAC" w:rsidRDefault="002D0A8D" w:rsidP="002D0A8D">
      <w:pPr>
        <w:pStyle w:val="Paragraphedeliste"/>
        <w:numPr>
          <w:ilvl w:val="0"/>
          <w:numId w:val="22"/>
        </w:numPr>
        <w:suppressAutoHyphens/>
        <w:spacing w:after="240"/>
        <w:jc w:val="both"/>
        <w:rPr>
          <w:rFonts w:ascii="Times New Roman" w:hAnsi="Times New Roman" w:cs="Times New Roman"/>
          <w:sz w:val="22"/>
          <w:szCs w:val="22"/>
        </w:rPr>
      </w:pPr>
      <w:r w:rsidRPr="00DE7DAC">
        <w:rPr>
          <w:rFonts w:ascii="Times New Roman" w:hAnsi="Times New Roman" w:cs="Times New Roman"/>
          <w:sz w:val="22"/>
          <w:szCs w:val="22"/>
        </w:rPr>
        <w:t>Une déclaration indiquant les effectifs moyens annuels du candidat</w:t>
      </w:r>
      <w:r w:rsidR="004258DF">
        <w:rPr>
          <w:rFonts w:ascii="Times New Roman" w:hAnsi="Times New Roman" w:cs="Times New Roman"/>
          <w:sz w:val="22"/>
          <w:szCs w:val="22"/>
        </w:rPr>
        <w:t> ;</w:t>
      </w:r>
    </w:p>
    <w:p w14:paraId="232F6D85" w14:textId="22A2245D" w:rsidR="001D7AB4" w:rsidRPr="00DE7DAC" w:rsidRDefault="002D0A8D" w:rsidP="00DE7DAC">
      <w:pPr>
        <w:pStyle w:val="Paragraphedeliste"/>
        <w:numPr>
          <w:ilvl w:val="0"/>
          <w:numId w:val="22"/>
        </w:numPr>
        <w:suppressAutoHyphens/>
        <w:spacing w:after="240"/>
        <w:jc w:val="both"/>
        <w:rPr>
          <w:rFonts w:ascii="Times New Roman" w:hAnsi="Times New Roman" w:cs="Times New Roman"/>
          <w:sz w:val="22"/>
          <w:szCs w:val="22"/>
        </w:rPr>
      </w:pPr>
      <w:r w:rsidRPr="00DE7DAC">
        <w:rPr>
          <w:rFonts w:ascii="Times New Roman" w:hAnsi="Times New Roman" w:cs="Times New Roman"/>
          <w:sz w:val="22"/>
          <w:szCs w:val="22"/>
        </w:rPr>
        <w:t>Une description des moyens dont le candidat dispose</w:t>
      </w:r>
      <w:r w:rsidR="004258DF">
        <w:rPr>
          <w:rFonts w:ascii="Times New Roman" w:hAnsi="Times New Roman" w:cs="Times New Roman"/>
          <w:sz w:val="22"/>
          <w:szCs w:val="22"/>
        </w:rPr>
        <w:t xml:space="preserve"> </w:t>
      </w:r>
      <w:r w:rsidRPr="00DE7DAC">
        <w:rPr>
          <w:rFonts w:ascii="Times New Roman" w:hAnsi="Times New Roman" w:cs="Times New Roman"/>
          <w:sz w:val="22"/>
          <w:szCs w:val="22"/>
        </w:rPr>
        <w:t xml:space="preserve">pour la réalisation </w:t>
      </w:r>
      <w:r w:rsidR="00B66405">
        <w:rPr>
          <w:rFonts w:ascii="Times New Roman" w:hAnsi="Times New Roman" w:cs="Times New Roman"/>
          <w:sz w:val="22"/>
          <w:szCs w:val="22"/>
        </w:rPr>
        <w:t>du marché.</w:t>
      </w:r>
    </w:p>
    <w:p w14:paraId="6D8955C4" w14:textId="77777777" w:rsidR="001D7AB4" w:rsidRPr="00DE7DAC" w:rsidRDefault="001D7AB4" w:rsidP="00DE7DAC">
      <w:pPr>
        <w:pStyle w:val="Paragraphedeliste"/>
        <w:keepNext/>
        <w:numPr>
          <w:ilvl w:val="0"/>
          <w:numId w:val="21"/>
        </w:numPr>
        <w:suppressAutoHyphens/>
        <w:spacing w:after="120"/>
        <w:ind w:right="624"/>
        <w:jc w:val="both"/>
        <w:outlineLvl w:val="3"/>
        <w:rPr>
          <w:rFonts w:ascii="Times New Roman" w:hAnsi="Times New Roman" w:cs="Times New Roman"/>
          <w:b/>
          <w:bCs/>
          <w:iCs/>
          <w:sz w:val="22"/>
          <w:u w:val="single"/>
        </w:rPr>
      </w:pPr>
      <w:bookmarkStart w:id="30" w:name="_Toc67578215"/>
      <w:bookmarkStart w:id="31" w:name="_Toc196299186"/>
      <w:r w:rsidRPr="00DE7DAC">
        <w:rPr>
          <w:rFonts w:ascii="Times New Roman" w:hAnsi="Times New Roman" w:cs="Times New Roman"/>
          <w:b/>
          <w:bCs/>
          <w:iCs/>
          <w:sz w:val="22"/>
          <w:u w:val="single"/>
        </w:rPr>
        <w:t>Références professionnelles</w:t>
      </w:r>
      <w:bookmarkEnd w:id="30"/>
      <w:bookmarkEnd w:id="31"/>
      <w:r w:rsidRPr="00DE7DAC">
        <w:rPr>
          <w:rFonts w:ascii="Times New Roman" w:hAnsi="Times New Roman" w:cs="Times New Roman"/>
          <w:b/>
          <w:bCs/>
          <w:iCs/>
          <w:sz w:val="22"/>
          <w:u w:val="single"/>
        </w:rPr>
        <w:t xml:space="preserve"> </w:t>
      </w:r>
    </w:p>
    <w:p w14:paraId="63320EE7" w14:textId="6FC293ED" w:rsidR="001D7AB4" w:rsidRDefault="00DE7DAC" w:rsidP="00B66405">
      <w:pPr>
        <w:pStyle w:val="Paragraphedeliste"/>
        <w:numPr>
          <w:ilvl w:val="0"/>
          <w:numId w:val="22"/>
        </w:numPr>
        <w:suppressAutoHyphens/>
        <w:spacing w:after="240"/>
        <w:jc w:val="both"/>
        <w:rPr>
          <w:rFonts w:ascii="Times New Roman" w:hAnsi="Times New Roman" w:cs="Times New Roman"/>
          <w:sz w:val="22"/>
          <w:szCs w:val="22"/>
        </w:rPr>
      </w:pPr>
      <w:r w:rsidRPr="00DE7DAC">
        <w:rPr>
          <w:rFonts w:ascii="Times New Roman" w:hAnsi="Times New Roman" w:cs="Times New Roman"/>
          <w:sz w:val="22"/>
          <w:szCs w:val="22"/>
        </w:rPr>
        <w:t xml:space="preserve">Une liste des principales références </w:t>
      </w:r>
      <w:r w:rsidR="00B66405">
        <w:rPr>
          <w:rFonts w:ascii="Times New Roman" w:hAnsi="Times New Roman" w:cs="Times New Roman"/>
          <w:sz w:val="22"/>
          <w:szCs w:val="22"/>
        </w:rPr>
        <w:t>similaires (</w:t>
      </w:r>
      <w:r w:rsidR="00B66405" w:rsidRPr="00B66405">
        <w:rPr>
          <w:rFonts w:ascii="Times New Roman" w:hAnsi="Times New Roman" w:cs="Times New Roman"/>
          <w:sz w:val="22"/>
          <w:szCs w:val="22"/>
        </w:rPr>
        <w:t xml:space="preserve">multi-sites, festivals, tournées, plein air) </w:t>
      </w:r>
      <w:r w:rsidRPr="00DE7DAC">
        <w:rPr>
          <w:rFonts w:ascii="Times New Roman" w:hAnsi="Times New Roman" w:cs="Times New Roman"/>
          <w:sz w:val="22"/>
          <w:szCs w:val="22"/>
        </w:rPr>
        <w:t xml:space="preserve">au cours des trois dernières années, indiquant le montant, la date et le destinataire public ou privé ; les éléments de preuve relatifs à des produits ou services pertinents fournis il y a plus de trois ans seront pris en compte. Les prestations sont prouvées par des attestations du destinataire ou, à défaut, par une déclaration de l'opérateur économique. </w:t>
      </w:r>
    </w:p>
    <w:p w14:paraId="243E599C" w14:textId="77777777" w:rsidR="00450C77" w:rsidRPr="0034210D" w:rsidRDefault="00450C77" w:rsidP="00B419B6">
      <w:pPr>
        <w:pStyle w:val="Paragraphedeliste"/>
        <w:keepNext/>
        <w:numPr>
          <w:ilvl w:val="0"/>
          <w:numId w:val="21"/>
        </w:numPr>
        <w:suppressAutoHyphens/>
        <w:spacing w:after="120"/>
        <w:ind w:right="624"/>
        <w:jc w:val="both"/>
        <w:outlineLvl w:val="3"/>
        <w:rPr>
          <w:rFonts w:ascii="Times New Roman" w:hAnsi="Times New Roman" w:cs="Times New Roman"/>
          <w:b/>
          <w:bCs/>
          <w:iCs/>
        </w:rPr>
      </w:pPr>
      <w:bookmarkStart w:id="32" w:name="_Toc67578216"/>
      <w:bookmarkStart w:id="33" w:name="_Toc196299187"/>
      <w:r w:rsidRPr="00B419B6">
        <w:rPr>
          <w:rFonts w:ascii="Times New Roman" w:hAnsi="Times New Roman" w:cs="Times New Roman"/>
          <w:b/>
          <w:bCs/>
          <w:iCs/>
          <w:sz w:val="22"/>
          <w:u w:val="single"/>
        </w:rPr>
        <w:t>Documents préalables à la notification</w:t>
      </w:r>
      <w:bookmarkEnd w:id="32"/>
      <w:bookmarkEnd w:id="33"/>
      <w:r w:rsidRPr="00B419B6">
        <w:rPr>
          <w:rFonts w:ascii="Times New Roman" w:hAnsi="Times New Roman" w:cs="Times New Roman"/>
          <w:b/>
          <w:bCs/>
          <w:iCs/>
          <w:sz w:val="22"/>
          <w:u w:val="single"/>
        </w:rPr>
        <w:t xml:space="preserve">   </w:t>
      </w:r>
    </w:p>
    <w:p w14:paraId="07007331" w14:textId="77777777" w:rsidR="00450C77" w:rsidRPr="00450C77" w:rsidRDefault="00450C77" w:rsidP="0063124B">
      <w:pPr>
        <w:numPr>
          <w:ilvl w:val="12"/>
          <w:numId w:val="0"/>
        </w:numPr>
        <w:jc w:val="both"/>
        <w:rPr>
          <w:rFonts w:ascii="Times New Roman" w:hAnsi="Times New Roman" w:cs="Times New Roman"/>
          <w:sz w:val="22"/>
        </w:rPr>
      </w:pPr>
      <w:r w:rsidRPr="00450C77">
        <w:rPr>
          <w:rFonts w:ascii="Times New Roman" w:hAnsi="Times New Roman" w:cs="Times New Roman"/>
          <w:sz w:val="22"/>
        </w:rPr>
        <w:t xml:space="preserve">Le titulaire pressenti doit fournir préalablement à la notification de l’accord-cadre à bons de commande, et ceci dans un délai fixé par le pouvoir adjudicateur : </w:t>
      </w:r>
    </w:p>
    <w:p w14:paraId="374FD726" w14:textId="77777777" w:rsidR="00450C77" w:rsidRPr="00450C77" w:rsidRDefault="00450C77" w:rsidP="00450C77">
      <w:pPr>
        <w:suppressAutoHyphens/>
        <w:spacing w:line="259" w:lineRule="auto"/>
        <w:ind w:left="624" w:right="624"/>
        <w:jc w:val="both"/>
        <w:rPr>
          <w:rFonts w:ascii="Times New Roman" w:hAnsi="Times New Roman" w:cs="Times New Roman"/>
          <w:sz w:val="22"/>
        </w:rPr>
      </w:pPr>
      <w:r w:rsidRPr="00450C77">
        <w:rPr>
          <w:rFonts w:ascii="Times New Roman" w:hAnsi="Times New Roman" w:cs="Times New Roman"/>
          <w:sz w:val="22"/>
        </w:rPr>
        <w:t xml:space="preserve"> </w:t>
      </w:r>
    </w:p>
    <w:p w14:paraId="0CFD9710" w14:textId="57917479" w:rsidR="00450C77" w:rsidRPr="00450C77" w:rsidRDefault="00B419B6" w:rsidP="00450C77">
      <w:pPr>
        <w:numPr>
          <w:ilvl w:val="0"/>
          <w:numId w:val="11"/>
        </w:numPr>
        <w:suppressAutoHyphens/>
        <w:spacing w:after="52" w:line="247" w:lineRule="auto"/>
        <w:ind w:left="851"/>
        <w:jc w:val="both"/>
        <w:rPr>
          <w:rFonts w:ascii="Times New Roman" w:hAnsi="Times New Roman" w:cs="Times New Roman"/>
          <w:sz w:val="22"/>
        </w:rPr>
      </w:pPr>
      <w:bookmarkStart w:id="34" w:name="_Hlk202889405"/>
      <w:r>
        <w:rPr>
          <w:rFonts w:ascii="Times New Roman" w:hAnsi="Times New Roman" w:cs="Times New Roman"/>
          <w:sz w:val="22"/>
        </w:rPr>
        <w:t xml:space="preserve">Une </w:t>
      </w:r>
      <w:r w:rsidR="00450C77" w:rsidRPr="00450C77">
        <w:rPr>
          <w:rFonts w:ascii="Times New Roman" w:hAnsi="Times New Roman" w:cs="Times New Roman"/>
          <w:sz w:val="22"/>
        </w:rPr>
        <w:t xml:space="preserve">attestation de régularité </w:t>
      </w:r>
      <w:r>
        <w:rPr>
          <w:rFonts w:ascii="Times New Roman" w:hAnsi="Times New Roman" w:cs="Times New Roman"/>
          <w:sz w:val="22"/>
        </w:rPr>
        <w:t xml:space="preserve">fiscale </w:t>
      </w:r>
      <w:r w:rsidRPr="002D0A8D">
        <w:rPr>
          <w:rFonts w:ascii="Times New Roman" w:hAnsi="Times New Roman" w:cs="Times New Roman"/>
          <w:sz w:val="22"/>
        </w:rPr>
        <w:t>datant de moins de trois mois</w:t>
      </w:r>
      <w:r>
        <w:rPr>
          <w:rFonts w:ascii="Times New Roman" w:hAnsi="Times New Roman" w:cs="Times New Roman"/>
          <w:sz w:val="22"/>
        </w:rPr>
        <w:t xml:space="preserve"> </w:t>
      </w:r>
      <w:r w:rsidR="00450C77" w:rsidRPr="00450C77">
        <w:rPr>
          <w:rFonts w:ascii="Times New Roman" w:hAnsi="Times New Roman" w:cs="Times New Roman"/>
          <w:sz w:val="22"/>
        </w:rPr>
        <w:t>;</w:t>
      </w:r>
    </w:p>
    <w:p w14:paraId="7798F483" w14:textId="4CDFFA8F" w:rsidR="00450C77" w:rsidRPr="00450C77" w:rsidRDefault="00B419B6" w:rsidP="00450C77">
      <w:pPr>
        <w:numPr>
          <w:ilvl w:val="0"/>
          <w:numId w:val="11"/>
        </w:numPr>
        <w:suppressAutoHyphens/>
        <w:spacing w:after="52" w:line="247" w:lineRule="auto"/>
        <w:ind w:left="851"/>
        <w:jc w:val="both"/>
        <w:rPr>
          <w:rFonts w:ascii="Times New Roman" w:hAnsi="Times New Roman" w:cs="Times New Roman"/>
          <w:sz w:val="22"/>
        </w:rPr>
      </w:pPr>
      <w:r w:rsidRPr="002D0A8D">
        <w:rPr>
          <w:rFonts w:ascii="Times New Roman" w:hAnsi="Times New Roman" w:cs="Times New Roman"/>
          <w:sz w:val="22"/>
        </w:rPr>
        <w:t>Une attestation de vigilance URSSAF datant de moins de trois mois</w:t>
      </w:r>
      <w:r>
        <w:rPr>
          <w:rFonts w:ascii="Times New Roman" w:hAnsi="Times New Roman" w:cs="Times New Roman"/>
          <w:sz w:val="22"/>
        </w:rPr>
        <w:t xml:space="preserve"> </w:t>
      </w:r>
      <w:r w:rsidR="00450C77" w:rsidRPr="00450C77">
        <w:rPr>
          <w:rFonts w:ascii="Times New Roman" w:hAnsi="Times New Roman" w:cs="Times New Roman"/>
          <w:sz w:val="22"/>
        </w:rPr>
        <w:t xml:space="preserve">; </w:t>
      </w:r>
    </w:p>
    <w:p w14:paraId="41E92C2B" w14:textId="77777777" w:rsidR="00450C77" w:rsidRPr="00450C77" w:rsidRDefault="00450C77" w:rsidP="00450C77">
      <w:pPr>
        <w:numPr>
          <w:ilvl w:val="0"/>
          <w:numId w:val="11"/>
        </w:numPr>
        <w:suppressAutoHyphens/>
        <w:spacing w:after="52" w:line="247" w:lineRule="auto"/>
        <w:ind w:left="851"/>
        <w:jc w:val="both"/>
        <w:rPr>
          <w:rFonts w:ascii="Times New Roman" w:hAnsi="Times New Roman" w:cs="Times New Roman"/>
          <w:sz w:val="22"/>
        </w:rPr>
      </w:pPr>
      <w:r w:rsidRPr="00450C77">
        <w:rPr>
          <w:rFonts w:ascii="Times New Roman" w:hAnsi="Times New Roman" w:cs="Times New Roman"/>
          <w:sz w:val="22"/>
        </w:rPr>
        <w:t xml:space="preserve">Un certificat d’assurance responsabilité civile en lien </w:t>
      </w:r>
      <w:r w:rsidRPr="00450C77">
        <w:rPr>
          <w:rFonts w:ascii="Times New Roman" w:hAnsi="Times New Roman" w:cs="Times New Roman"/>
          <w:sz w:val="22"/>
          <w:u w:val="single"/>
        </w:rPr>
        <w:t>avec l’objet du marché</w:t>
      </w:r>
      <w:r w:rsidRPr="00450C77">
        <w:rPr>
          <w:rFonts w:ascii="Times New Roman" w:hAnsi="Times New Roman" w:cs="Times New Roman"/>
          <w:sz w:val="22"/>
        </w:rPr>
        <w:t xml:space="preserve"> et en cours de validité ;</w:t>
      </w:r>
    </w:p>
    <w:p w14:paraId="29503AB9" w14:textId="77777777" w:rsidR="00450C77" w:rsidRPr="00450C77" w:rsidRDefault="00450C77" w:rsidP="00450C77">
      <w:pPr>
        <w:numPr>
          <w:ilvl w:val="0"/>
          <w:numId w:val="11"/>
        </w:numPr>
        <w:suppressAutoHyphens/>
        <w:spacing w:after="48" w:line="247" w:lineRule="auto"/>
        <w:ind w:left="851"/>
        <w:jc w:val="both"/>
        <w:rPr>
          <w:rFonts w:ascii="Times New Roman" w:hAnsi="Times New Roman" w:cs="Times New Roman"/>
          <w:sz w:val="22"/>
        </w:rPr>
      </w:pPr>
      <w:r w:rsidRPr="00450C77">
        <w:rPr>
          <w:rFonts w:ascii="Times New Roman" w:hAnsi="Times New Roman" w:cs="Times New Roman"/>
          <w:sz w:val="22"/>
        </w:rPr>
        <w:t>Une déclaration relative à la lutte contre le travail dissimulé.</w:t>
      </w:r>
    </w:p>
    <w:bookmarkEnd w:id="34"/>
    <w:p w14:paraId="05E9A187" w14:textId="77777777" w:rsidR="00450C77" w:rsidRPr="00450C77" w:rsidRDefault="00450C77" w:rsidP="00450C77">
      <w:pPr>
        <w:suppressAutoHyphens/>
        <w:spacing w:after="48" w:line="247" w:lineRule="auto"/>
        <w:ind w:right="624"/>
        <w:jc w:val="both"/>
        <w:rPr>
          <w:rFonts w:ascii="Times New Roman" w:hAnsi="Times New Roman" w:cs="Times New Roman"/>
          <w:sz w:val="22"/>
        </w:rPr>
      </w:pPr>
    </w:p>
    <w:p w14:paraId="537AF1B2" w14:textId="35BCB43F" w:rsidR="001D7AB4" w:rsidRDefault="00450C77" w:rsidP="0063124B">
      <w:pPr>
        <w:numPr>
          <w:ilvl w:val="12"/>
          <w:numId w:val="0"/>
        </w:numPr>
        <w:jc w:val="both"/>
        <w:rPr>
          <w:rFonts w:ascii="Times New Roman" w:hAnsi="Times New Roman" w:cs="Times New Roman"/>
          <w:b/>
          <w:sz w:val="22"/>
        </w:rPr>
      </w:pPr>
      <w:r w:rsidRPr="00450C77">
        <w:rPr>
          <w:rFonts w:ascii="Times New Roman" w:hAnsi="Times New Roman" w:cs="Times New Roman"/>
          <w:b/>
          <w:sz w:val="22"/>
        </w:rPr>
        <w:t>Le candidat pressenti fera par ailleurs l’objet d’un examen de conformité sur la base des critères prévus par la loi no 2016-1691 du 9 décembre 2016 relative à la transparence, à la lutte contre la corruption et à la modernisation de la vie économique dite « loi Sapin 2 ». </w:t>
      </w:r>
    </w:p>
    <w:p w14:paraId="235B98B3" w14:textId="77777777" w:rsidR="00F8697F" w:rsidRPr="00450C77" w:rsidRDefault="00F8697F" w:rsidP="00450C77">
      <w:pPr>
        <w:suppressAutoHyphens/>
        <w:spacing w:after="48" w:line="247" w:lineRule="auto"/>
        <w:jc w:val="both"/>
        <w:rPr>
          <w:rFonts w:ascii="Times New Roman" w:hAnsi="Times New Roman" w:cs="Times New Roman"/>
          <w:b/>
          <w:sz w:val="22"/>
        </w:rPr>
      </w:pPr>
    </w:p>
    <w:p w14:paraId="7438D484" w14:textId="5F6FEE66" w:rsidR="001D7AB4" w:rsidRPr="00C4050A" w:rsidRDefault="0013433C" w:rsidP="00C4050A">
      <w:pPr>
        <w:pStyle w:val="Titre2"/>
        <w:numPr>
          <w:ilvl w:val="1"/>
          <w:numId w:val="6"/>
        </w:numPr>
        <w:tabs>
          <w:tab w:val="clear" w:pos="0"/>
        </w:tabs>
        <w:ind w:left="425" w:hanging="425"/>
        <w:rPr>
          <w:rFonts w:ascii="Times New Roman" w:hAnsi="Times New Roman"/>
          <w:b/>
        </w:rPr>
      </w:pPr>
      <w:bookmarkStart w:id="35" w:name="_Toc210988817"/>
      <w:r w:rsidRPr="009333CE">
        <w:rPr>
          <w:rFonts w:ascii="Times New Roman" w:hAnsi="Times New Roman"/>
          <w:b/>
        </w:rPr>
        <w:t>5.4</w:t>
      </w:r>
      <w:r w:rsidR="001D7AB4" w:rsidRPr="009333CE">
        <w:rPr>
          <w:rFonts w:ascii="Times New Roman" w:hAnsi="Times New Roman"/>
          <w:b/>
        </w:rPr>
        <w:tab/>
        <w:t>Cas particuliers</w:t>
      </w:r>
      <w:bookmarkEnd w:id="35"/>
    </w:p>
    <w:p w14:paraId="02782713" w14:textId="67096271" w:rsidR="00DE7DAC" w:rsidRDefault="00DE7DAC" w:rsidP="0063124B">
      <w:pPr>
        <w:numPr>
          <w:ilvl w:val="12"/>
          <w:numId w:val="0"/>
        </w:numPr>
        <w:jc w:val="both"/>
        <w:rPr>
          <w:rFonts w:ascii="Times New Roman" w:hAnsi="Times New Roman" w:cs="Times New Roman"/>
          <w:sz w:val="22"/>
        </w:rPr>
      </w:pPr>
      <w:r>
        <w:rPr>
          <w:rFonts w:ascii="Times New Roman" w:hAnsi="Times New Roman" w:cs="Times New Roman"/>
          <w:sz w:val="22"/>
        </w:rPr>
        <w:t>Lorsque</w:t>
      </w:r>
      <w:r w:rsidRPr="00DE7DAC">
        <w:rPr>
          <w:rFonts w:ascii="Times New Roman" w:hAnsi="Times New Roman" w:cs="Times New Roman"/>
          <w:sz w:val="22"/>
        </w:rPr>
        <w:t xml:space="preserve"> l’</w:t>
      </w:r>
      <w:r w:rsidRPr="00DE7DAC">
        <w:rPr>
          <w:rFonts w:ascii="Times New Roman" w:hAnsi="Times New Roman" w:cs="Times New Roman"/>
          <w:b/>
          <w:sz w:val="22"/>
        </w:rPr>
        <w:t>entreprise candidate existe depuis moins de trois ans</w:t>
      </w:r>
      <w:r w:rsidRPr="00DE7DAC">
        <w:rPr>
          <w:rFonts w:ascii="Times New Roman" w:hAnsi="Times New Roman" w:cs="Times New Roman"/>
          <w:sz w:val="22"/>
        </w:rPr>
        <w:t xml:space="preserve">, elle </w:t>
      </w:r>
      <w:r>
        <w:rPr>
          <w:rFonts w:ascii="Times New Roman" w:hAnsi="Times New Roman" w:cs="Times New Roman"/>
          <w:sz w:val="22"/>
        </w:rPr>
        <w:t>fournit</w:t>
      </w:r>
      <w:r w:rsidRPr="00DE7DAC">
        <w:rPr>
          <w:rFonts w:ascii="Times New Roman" w:hAnsi="Times New Roman" w:cs="Times New Roman"/>
          <w:sz w:val="22"/>
        </w:rPr>
        <w:t xml:space="preserve"> les documents financiers et techniques couvrant la période allant de sa date de création jusqu’à la clôture de son dernier exercice comptable.</w:t>
      </w:r>
    </w:p>
    <w:p w14:paraId="26CAD475" w14:textId="77777777" w:rsidR="00DE7DAC" w:rsidRPr="00DE7DAC" w:rsidRDefault="00DE7DAC" w:rsidP="00DE7DAC">
      <w:pPr>
        <w:suppressAutoHyphens/>
        <w:spacing w:after="15"/>
        <w:jc w:val="both"/>
        <w:rPr>
          <w:rFonts w:ascii="Times New Roman" w:hAnsi="Times New Roman" w:cs="Times New Roman"/>
          <w:sz w:val="22"/>
        </w:rPr>
      </w:pPr>
    </w:p>
    <w:p w14:paraId="567FA94A" w14:textId="1029170F" w:rsidR="00DE7DAC" w:rsidRDefault="00DE7DAC" w:rsidP="0063124B">
      <w:pPr>
        <w:numPr>
          <w:ilvl w:val="12"/>
          <w:numId w:val="0"/>
        </w:numPr>
        <w:jc w:val="both"/>
        <w:rPr>
          <w:rFonts w:ascii="Times New Roman" w:hAnsi="Times New Roman" w:cs="Times New Roman"/>
          <w:sz w:val="22"/>
        </w:rPr>
      </w:pPr>
      <w:r w:rsidRPr="00DE7DAC">
        <w:rPr>
          <w:rFonts w:ascii="Times New Roman" w:hAnsi="Times New Roman" w:cs="Times New Roman"/>
          <w:sz w:val="22"/>
        </w:rPr>
        <w:t xml:space="preserve">Les </w:t>
      </w:r>
      <w:r w:rsidRPr="00DE7DAC">
        <w:rPr>
          <w:rFonts w:ascii="Times New Roman" w:hAnsi="Times New Roman" w:cs="Times New Roman"/>
          <w:b/>
          <w:sz w:val="22"/>
        </w:rPr>
        <w:t>entreprises étrangères</w:t>
      </w:r>
      <w:r w:rsidRPr="00DE7DAC">
        <w:rPr>
          <w:rFonts w:ascii="Times New Roman" w:hAnsi="Times New Roman" w:cs="Times New Roman"/>
          <w:sz w:val="22"/>
        </w:rPr>
        <w:t xml:space="preserve"> </w:t>
      </w:r>
      <w:r>
        <w:rPr>
          <w:rFonts w:ascii="Times New Roman" w:hAnsi="Times New Roman" w:cs="Times New Roman"/>
          <w:sz w:val="22"/>
        </w:rPr>
        <w:t>produis</w:t>
      </w:r>
      <w:r w:rsidRPr="00DE7DAC">
        <w:rPr>
          <w:rFonts w:ascii="Times New Roman" w:hAnsi="Times New Roman" w:cs="Times New Roman"/>
          <w:sz w:val="22"/>
        </w:rPr>
        <w:t>e</w:t>
      </w:r>
      <w:r>
        <w:rPr>
          <w:rFonts w:ascii="Times New Roman" w:hAnsi="Times New Roman" w:cs="Times New Roman"/>
          <w:sz w:val="22"/>
        </w:rPr>
        <w:t>nt</w:t>
      </w:r>
      <w:r w:rsidRPr="00DE7DAC">
        <w:rPr>
          <w:rFonts w:ascii="Times New Roman" w:hAnsi="Times New Roman" w:cs="Times New Roman"/>
          <w:sz w:val="22"/>
        </w:rPr>
        <w:t xml:space="preserve"> les documents équivalents à ceux exigés par la réglementation en vigueur dans leur pays d’origine, accompagnés d’une traduction en français à titre de courtoisie.</w:t>
      </w:r>
    </w:p>
    <w:p w14:paraId="553993F5" w14:textId="03390F22" w:rsidR="001D7AB4" w:rsidRPr="009E3C37" w:rsidRDefault="001D7AB4" w:rsidP="00450C77">
      <w:pPr>
        <w:suppressAutoHyphens/>
        <w:spacing w:line="259" w:lineRule="auto"/>
        <w:ind w:right="624"/>
        <w:jc w:val="both"/>
        <w:rPr>
          <w:rFonts w:ascii="Times New Roman" w:hAnsi="Times New Roman" w:cs="Times New Roman"/>
          <w:sz w:val="22"/>
        </w:rPr>
      </w:pPr>
    </w:p>
    <w:p w14:paraId="1CEE0C60" w14:textId="77777777" w:rsidR="001D7AB4" w:rsidRPr="009E3C37" w:rsidRDefault="001D7AB4" w:rsidP="009333CE">
      <w:pPr>
        <w:suppressAutoHyphens/>
        <w:spacing w:after="36" w:line="259" w:lineRule="auto"/>
        <w:ind w:right="624"/>
        <w:jc w:val="both"/>
        <w:rPr>
          <w:rFonts w:ascii="Times New Roman" w:hAnsi="Times New Roman" w:cs="Times New Roman"/>
          <w:b/>
          <w:sz w:val="22"/>
        </w:rPr>
      </w:pPr>
      <w:r w:rsidRPr="009E3C37">
        <w:rPr>
          <w:rFonts w:ascii="Times New Roman" w:hAnsi="Times New Roman" w:cs="Times New Roman"/>
          <w:b/>
          <w:sz w:val="22"/>
          <w:u w:val="single" w:color="000000"/>
        </w:rPr>
        <w:t>IMPORTANT</w:t>
      </w:r>
      <w:r w:rsidRPr="009E3C37">
        <w:rPr>
          <w:rFonts w:ascii="Times New Roman" w:hAnsi="Times New Roman" w:cs="Times New Roman"/>
          <w:b/>
          <w:sz w:val="22"/>
        </w:rPr>
        <w:t xml:space="preserve"> : </w:t>
      </w:r>
    </w:p>
    <w:p w14:paraId="735D87B4" w14:textId="5CDF4CAA" w:rsidR="001D7AB4" w:rsidRDefault="001D7AB4" w:rsidP="001D7AB4">
      <w:pPr>
        <w:suppressAutoHyphens/>
        <w:spacing w:after="81" w:line="259" w:lineRule="auto"/>
        <w:ind w:left="624" w:right="624"/>
        <w:jc w:val="both"/>
        <w:rPr>
          <w:rFonts w:ascii="Times New Roman" w:hAnsi="Times New Roman" w:cs="Times New Roman"/>
          <w:sz w:val="22"/>
        </w:rPr>
      </w:pPr>
      <w:r w:rsidRPr="009E3C37">
        <w:rPr>
          <w:rFonts w:ascii="Times New Roman" w:hAnsi="Times New Roman" w:cs="Times New Roman"/>
          <w:sz w:val="22"/>
        </w:rPr>
        <w:t xml:space="preserve"> </w:t>
      </w:r>
    </w:p>
    <w:p w14:paraId="7D8D0745" w14:textId="4BCCE098" w:rsidR="00450C77" w:rsidRPr="00450C77" w:rsidRDefault="00450C77" w:rsidP="00450C77">
      <w:pPr>
        <w:numPr>
          <w:ilvl w:val="0"/>
          <w:numId w:val="13"/>
        </w:numPr>
        <w:tabs>
          <w:tab w:val="num" w:pos="0"/>
        </w:tabs>
        <w:suppressAutoHyphens/>
        <w:spacing w:after="95" w:line="247" w:lineRule="auto"/>
        <w:ind w:left="426"/>
        <w:jc w:val="both"/>
        <w:rPr>
          <w:rFonts w:ascii="Times New Roman" w:hAnsi="Times New Roman" w:cs="Times New Roman"/>
          <w:sz w:val="22"/>
        </w:rPr>
      </w:pPr>
      <w:r w:rsidRPr="00450C77">
        <w:rPr>
          <w:rFonts w:ascii="Times New Roman" w:hAnsi="Times New Roman" w:cs="Times New Roman"/>
          <w:sz w:val="22"/>
        </w:rPr>
        <w:t>Si l’attributaire de l’accord-cadre est un groupement, chaque membre du groupement attributaire devra produire ces pièces. Toutefois, conformément à l’article R2143-14 du Code de la commande publique, le candidat peut être dispensé de fournir les documents de candidature relatifs aux capacités juridiques, techniques, professionnelles, économiques et financières si ceux-ci ont déjà été délivrés au pouvoir adjudicateur lors d’une consultation publiée lors de l’année civile en cours et, sous réserve que ces do</w:t>
      </w:r>
      <w:r>
        <w:rPr>
          <w:rFonts w:ascii="Times New Roman" w:hAnsi="Times New Roman" w:cs="Times New Roman"/>
          <w:sz w:val="22"/>
        </w:rPr>
        <w:t>cuments demeurent valables ;</w:t>
      </w:r>
    </w:p>
    <w:p w14:paraId="6C483F7A" w14:textId="77777777" w:rsidR="00450C77" w:rsidRDefault="001D7AB4" w:rsidP="00450C77">
      <w:pPr>
        <w:numPr>
          <w:ilvl w:val="0"/>
          <w:numId w:val="13"/>
        </w:numPr>
        <w:tabs>
          <w:tab w:val="num" w:pos="0"/>
        </w:tabs>
        <w:suppressAutoHyphens/>
        <w:spacing w:after="95" w:line="247" w:lineRule="auto"/>
        <w:ind w:left="426"/>
        <w:jc w:val="both"/>
        <w:rPr>
          <w:rFonts w:ascii="Times New Roman" w:hAnsi="Times New Roman" w:cs="Times New Roman"/>
          <w:sz w:val="22"/>
        </w:rPr>
      </w:pPr>
      <w:r w:rsidRPr="009E3C37">
        <w:rPr>
          <w:rFonts w:ascii="Times New Roman" w:hAnsi="Times New Roman" w:cs="Times New Roman"/>
          <w:sz w:val="22"/>
        </w:rPr>
        <w:t>La candidature incomplète fait l’objet d’une demande de complément ;</w:t>
      </w:r>
    </w:p>
    <w:p w14:paraId="3F29AA74" w14:textId="1895169F" w:rsidR="001D7AB4" w:rsidRPr="009E3C37" w:rsidRDefault="001D7AB4" w:rsidP="006548EA">
      <w:pPr>
        <w:numPr>
          <w:ilvl w:val="0"/>
          <w:numId w:val="13"/>
        </w:numPr>
        <w:tabs>
          <w:tab w:val="num" w:pos="0"/>
        </w:tabs>
        <w:suppressAutoHyphens/>
        <w:spacing w:after="95" w:line="247" w:lineRule="auto"/>
        <w:ind w:left="426"/>
        <w:jc w:val="both"/>
        <w:rPr>
          <w:rFonts w:ascii="Times New Roman" w:hAnsi="Times New Roman" w:cs="Times New Roman"/>
          <w:sz w:val="22"/>
        </w:rPr>
      </w:pPr>
      <w:r w:rsidRPr="009E3C37">
        <w:rPr>
          <w:rFonts w:ascii="Times New Roman" w:hAnsi="Times New Roman" w:cs="Times New Roman"/>
          <w:sz w:val="22"/>
        </w:rPr>
        <w:t>Avant notification, à défaut de four</w:t>
      </w:r>
      <w:r w:rsidR="00273264">
        <w:rPr>
          <w:rFonts w:ascii="Times New Roman" w:hAnsi="Times New Roman" w:cs="Times New Roman"/>
          <w:sz w:val="22"/>
        </w:rPr>
        <w:t>nir les documents de l’article 5</w:t>
      </w:r>
      <w:r w:rsidRPr="009E3C37">
        <w:rPr>
          <w:rFonts w:ascii="Times New Roman" w:hAnsi="Times New Roman" w:cs="Times New Roman"/>
          <w:sz w:val="22"/>
        </w:rPr>
        <w:t>.3, la candidature est rejetée et l’accord cadre à bons de commande considéré attribué au concurrent dont l'offre aura é</w:t>
      </w:r>
      <w:r w:rsidR="006548EA">
        <w:rPr>
          <w:rFonts w:ascii="Times New Roman" w:hAnsi="Times New Roman" w:cs="Times New Roman"/>
          <w:sz w:val="22"/>
        </w:rPr>
        <w:t>té classée immédiatement après ;</w:t>
      </w:r>
    </w:p>
    <w:p w14:paraId="20370E3B" w14:textId="64ACC50B" w:rsidR="001D7AB4" w:rsidRDefault="001D7AB4" w:rsidP="006548EA">
      <w:pPr>
        <w:numPr>
          <w:ilvl w:val="0"/>
          <w:numId w:val="13"/>
        </w:numPr>
        <w:tabs>
          <w:tab w:val="num" w:pos="0"/>
        </w:tabs>
        <w:suppressAutoHyphens/>
        <w:spacing w:after="95" w:line="247" w:lineRule="auto"/>
        <w:ind w:left="426"/>
        <w:jc w:val="both"/>
        <w:rPr>
          <w:rFonts w:ascii="Times New Roman" w:hAnsi="Times New Roman" w:cs="Times New Roman"/>
          <w:color w:val="000000"/>
          <w:sz w:val="22"/>
        </w:rPr>
      </w:pPr>
      <w:r w:rsidRPr="009E3C37">
        <w:rPr>
          <w:rFonts w:ascii="Times New Roman" w:hAnsi="Times New Roman" w:cs="Times New Roman"/>
          <w:sz w:val="22"/>
        </w:rPr>
        <w:t xml:space="preserve">En cas d’inexactitude des renseignements fournis, le Pouvoir Adjudicateur se réserve le droit d’écarter le candidat ou de résilier l’accord-cadre à bons de commande, sans droit à indemnité pour le candidat ou titulaire. </w:t>
      </w:r>
    </w:p>
    <w:p w14:paraId="5310206B" w14:textId="77777777" w:rsidR="00B419B6" w:rsidRPr="00B419B6" w:rsidRDefault="00B419B6" w:rsidP="00B419B6">
      <w:pPr>
        <w:suppressAutoHyphens/>
        <w:ind w:left="426"/>
        <w:jc w:val="both"/>
        <w:rPr>
          <w:rFonts w:ascii="Times New Roman" w:hAnsi="Times New Roman" w:cs="Times New Roman"/>
          <w:color w:val="000000"/>
          <w:sz w:val="22"/>
        </w:rPr>
      </w:pPr>
    </w:p>
    <w:p w14:paraId="160772CD" w14:textId="715BE376" w:rsidR="00B419B6" w:rsidRPr="00B419B6" w:rsidRDefault="0013433C" w:rsidP="00B419B6">
      <w:pPr>
        <w:pStyle w:val="Titre2"/>
        <w:jc w:val="center"/>
        <w:rPr>
          <w:rFonts w:ascii="Times New Roman" w:hAnsi="Times New Roman"/>
          <w:b/>
          <w:sz w:val="28"/>
        </w:rPr>
      </w:pPr>
      <w:bookmarkStart w:id="36" w:name="_Toc210988818"/>
      <w:r>
        <w:rPr>
          <w:rFonts w:ascii="Times New Roman" w:hAnsi="Times New Roman"/>
          <w:b/>
          <w:sz w:val="28"/>
        </w:rPr>
        <w:t>ARTICLE 6</w:t>
      </w:r>
      <w:r w:rsidR="001D7AB4" w:rsidRPr="001D7AB4">
        <w:rPr>
          <w:rFonts w:ascii="Times New Roman" w:hAnsi="Times New Roman"/>
          <w:b/>
          <w:sz w:val="28"/>
        </w:rPr>
        <w:t xml:space="preserve"> – OFFRES</w:t>
      </w:r>
      <w:bookmarkEnd w:id="36"/>
    </w:p>
    <w:p w14:paraId="60F4CD5D" w14:textId="77777777" w:rsidR="00F8697F" w:rsidRDefault="00F8697F" w:rsidP="00F8697F">
      <w:pPr>
        <w:jc w:val="both"/>
        <w:rPr>
          <w:rFonts w:ascii="Times New Roman" w:hAnsi="Times New Roman" w:cs="Times New Roman"/>
          <w:color w:val="000000"/>
        </w:rPr>
      </w:pPr>
    </w:p>
    <w:p w14:paraId="1619136F" w14:textId="6CDD8119" w:rsidR="001D7AB4" w:rsidRPr="00C4050A" w:rsidRDefault="0013433C" w:rsidP="001D7AB4">
      <w:pPr>
        <w:pStyle w:val="Titre2"/>
        <w:numPr>
          <w:ilvl w:val="1"/>
          <w:numId w:val="6"/>
        </w:numPr>
        <w:tabs>
          <w:tab w:val="clear" w:pos="0"/>
        </w:tabs>
        <w:ind w:left="425" w:hanging="425"/>
        <w:rPr>
          <w:rFonts w:ascii="Times New Roman" w:hAnsi="Times New Roman"/>
          <w:b/>
        </w:rPr>
      </w:pPr>
      <w:bookmarkStart w:id="37" w:name="_Toc210988819"/>
      <w:r w:rsidRPr="009333CE">
        <w:rPr>
          <w:rFonts w:ascii="Times New Roman" w:hAnsi="Times New Roman"/>
          <w:b/>
        </w:rPr>
        <w:lastRenderedPageBreak/>
        <w:t>6</w:t>
      </w:r>
      <w:r w:rsidR="001D7AB4" w:rsidRPr="009333CE">
        <w:rPr>
          <w:rFonts w:ascii="Times New Roman" w:hAnsi="Times New Roman"/>
          <w:b/>
        </w:rPr>
        <w:t>.1</w:t>
      </w:r>
      <w:r w:rsidR="001D7AB4" w:rsidRPr="009333CE">
        <w:rPr>
          <w:rFonts w:ascii="Times New Roman" w:hAnsi="Times New Roman"/>
          <w:b/>
        </w:rPr>
        <w:tab/>
        <w:t>Modalités de remise des offres</w:t>
      </w:r>
      <w:bookmarkEnd w:id="20"/>
      <w:bookmarkEnd w:id="37"/>
    </w:p>
    <w:p w14:paraId="5B0B54ED" w14:textId="77777777" w:rsidR="001D7AB4" w:rsidRPr="00F8697F" w:rsidRDefault="001D7AB4" w:rsidP="001D7AB4">
      <w:pPr>
        <w:jc w:val="both"/>
        <w:rPr>
          <w:rFonts w:ascii="Times New Roman" w:hAnsi="Times New Roman" w:cs="Times New Roman"/>
          <w:sz w:val="22"/>
          <w:szCs w:val="22"/>
        </w:rPr>
      </w:pPr>
      <w:r w:rsidRPr="00F8697F">
        <w:rPr>
          <w:rFonts w:ascii="Times New Roman" w:hAnsi="Times New Roman" w:cs="Times New Roman"/>
          <w:sz w:val="22"/>
          <w:szCs w:val="22"/>
        </w:rPr>
        <w:t>Conformément à l’article R-2132-7 du CCP, les candidatures et les offres sont communiquées uniquement par voie dématérialisée, sans obligation de signature électronique, via la plateforme des achats de l’Etat (</w:t>
      </w:r>
      <w:r w:rsidRPr="00F8697F">
        <w:rPr>
          <w:rFonts w:ascii="Times New Roman" w:hAnsi="Times New Roman" w:cs="Times New Roman"/>
          <w:i/>
          <w:sz w:val="22"/>
          <w:szCs w:val="22"/>
        </w:rPr>
        <w:t>PLACE</w:t>
      </w:r>
      <w:r w:rsidRPr="00F8697F">
        <w:rPr>
          <w:rFonts w:ascii="Times New Roman" w:hAnsi="Times New Roman" w:cs="Times New Roman"/>
          <w:sz w:val="22"/>
          <w:szCs w:val="22"/>
        </w:rPr>
        <w:t xml:space="preserve">) : </w:t>
      </w:r>
    </w:p>
    <w:p w14:paraId="5CC5EC80" w14:textId="77777777" w:rsidR="001D7AB4" w:rsidRPr="00F8697F" w:rsidRDefault="005A5192" w:rsidP="0063124B">
      <w:pPr>
        <w:numPr>
          <w:ilvl w:val="12"/>
          <w:numId w:val="0"/>
        </w:numPr>
        <w:jc w:val="both"/>
        <w:rPr>
          <w:rFonts w:ascii="Times New Roman" w:hAnsi="Times New Roman" w:cs="Times New Roman"/>
          <w:sz w:val="22"/>
          <w:szCs w:val="22"/>
        </w:rPr>
      </w:pPr>
      <w:hyperlink r:id="rId34" w:history="1">
        <w:r w:rsidR="001D7AB4" w:rsidRPr="00F8697F">
          <w:rPr>
            <w:rStyle w:val="Lienhypertexte"/>
            <w:rFonts w:ascii="Times New Roman" w:hAnsi="Times New Roman" w:cs="Times New Roman"/>
            <w:sz w:val="22"/>
            <w:szCs w:val="22"/>
          </w:rPr>
          <w:t>https://www.marches-</w:t>
        </w:r>
      </w:hyperlink>
      <w:r w:rsidR="001D7AB4" w:rsidRPr="00F8697F">
        <w:rPr>
          <w:rFonts w:ascii="Times New Roman" w:hAnsi="Times New Roman" w:cs="Times New Roman"/>
          <w:sz w:val="22"/>
          <w:szCs w:val="22"/>
        </w:rPr>
        <w:t xml:space="preserve"> </w:t>
      </w:r>
      <w:hyperlink r:id="rId35">
        <w:r w:rsidR="001D7AB4" w:rsidRPr="00F8697F">
          <w:rPr>
            <w:rStyle w:val="Lienhypertexte"/>
            <w:rFonts w:ascii="Times New Roman" w:hAnsi="Times New Roman" w:cs="Times New Roman"/>
            <w:sz w:val="22"/>
            <w:szCs w:val="22"/>
          </w:rPr>
          <w:t>publics.gouv.fr/?page=</w:t>
        </w:r>
        <w:proofErr w:type="spellStart"/>
        <w:r w:rsidR="001D7AB4" w:rsidRPr="00F8697F">
          <w:rPr>
            <w:rStyle w:val="Lienhypertexte"/>
            <w:rFonts w:ascii="Times New Roman" w:hAnsi="Times New Roman" w:cs="Times New Roman"/>
            <w:sz w:val="22"/>
            <w:szCs w:val="22"/>
          </w:rPr>
          <w:t>entreprise.AccueilEntreprise</w:t>
        </w:r>
        <w:proofErr w:type="spellEnd"/>
        <w:r w:rsidR="001D7AB4" w:rsidRPr="00F8697F">
          <w:rPr>
            <w:rStyle w:val="Lienhypertexte"/>
            <w:rFonts w:ascii="Times New Roman" w:hAnsi="Times New Roman" w:cs="Times New Roman"/>
            <w:sz w:val="22"/>
            <w:szCs w:val="22"/>
          </w:rPr>
          <w:t>.</w:t>
        </w:r>
      </w:hyperlink>
    </w:p>
    <w:p w14:paraId="2ED3798D" w14:textId="6AB2D985" w:rsidR="001D7AB4" w:rsidRPr="00F8697F" w:rsidRDefault="001D7AB4" w:rsidP="001D7AB4">
      <w:pPr>
        <w:jc w:val="both"/>
        <w:rPr>
          <w:rFonts w:ascii="Times New Roman" w:hAnsi="Times New Roman" w:cs="Times New Roman"/>
          <w:sz w:val="22"/>
          <w:szCs w:val="22"/>
        </w:rPr>
      </w:pPr>
    </w:p>
    <w:p w14:paraId="3C4794FC" w14:textId="77777777" w:rsidR="00F8697F" w:rsidRPr="00F8697F" w:rsidRDefault="00F8697F" w:rsidP="00F8697F">
      <w:pPr>
        <w:spacing w:after="120"/>
        <w:jc w:val="both"/>
        <w:rPr>
          <w:rFonts w:ascii="Times New Roman" w:eastAsia="Calibri" w:hAnsi="Times New Roman" w:cs="Times New Roman"/>
          <w:sz w:val="22"/>
          <w:szCs w:val="22"/>
          <w:lang w:eastAsia="en-US"/>
        </w:rPr>
      </w:pPr>
      <w:r w:rsidRPr="00F8697F">
        <w:rPr>
          <w:rFonts w:ascii="Times New Roman" w:eastAsia="Calibri" w:hAnsi="Times New Roman" w:cs="Times New Roman"/>
          <w:sz w:val="22"/>
          <w:szCs w:val="22"/>
          <w:lang w:eastAsia="en-US"/>
        </w:rPr>
        <w:t>La signature électronique n’est pas requise pour la présente procédure.</w:t>
      </w:r>
    </w:p>
    <w:p w14:paraId="212B686E" w14:textId="77777777" w:rsidR="00F8697F" w:rsidRPr="00F8697F" w:rsidRDefault="00F8697F" w:rsidP="00F8697F">
      <w:pPr>
        <w:spacing w:before="100" w:beforeAutospacing="1" w:after="100" w:afterAutospacing="1"/>
        <w:contextualSpacing/>
        <w:jc w:val="both"/>
        <w:rPr>
          <w:rFonts w:ascii="Times New Roman" w:eastAsia="Calibri" w:hAnsi="Times New Roman" w:cs="Times New Roman"/>
          <w:sz w:val="22"/>
          <w:szCs w:val="22"/>
          <w:lang w:eastAsia="en-US"/>
        </w:rPr>
      </w:pPr>
      <w:r w:rsidRPr="00F8697F">
        <w:rPr>
          <w:rFonts w:ascii="Times New Roman" w:eastAsia="Calibri" w:hAnsi="Times New Roman" w:cs="Times New Roman"/>
          <w:sz w:val="22"/>
          <w:szCs w:val="22"/>
          <w:lang w:eastAsia="en-US"/>
        </w:rPr>
        <w:t>Pour toute question relative au téléchargement du dossier ou à la remise des offres, il convient de se rendre à l’adresse suivante :</w:t>
      </w:r>
    </w:p>
    <w:p w14:paraId="1952187C" w14:textId="77777777" w:rsidR="00F8697F" w:rsidRPr="00F8697F" w:rsidRDefault="005A5192" w:rsidP="00F8697F">
      <w:pPr>
        <w:spacing w:before="100" w:beforeAutospacing="1" w:after="100" w:afterAutospacing="1"/>
        <w:contextualSpacing/>
        <w:jc w:val="both"/>
        <w:rPr>
          <w:rFonts w:ascii="Times New Roman" w:eastAsia="Calibri" w:hAnsi="Times New Roman" w:cs="Times New Roman"/>
          <w:sz w:val="22"/>
          <w:szCs w:val="22"/>
          <w:lang w:eastAsia="en-US"/>
        </w:rPr>
      </w:pPr>
      <w:hyperlink r:id="rId36" w:history="1">
        <w:r w:rsidR="00F8697F" w:rsidRPr="00F8697F">
          <w:rPr>
            <w:rFonts w:ascii="Times New Roman" w:eastAsia="Calibri" w:hAnsi="Times New Roman" w:cs="Times New Roman"/>
            <w:color w:val="0000FF"/>
            <w:sz w:val="22"/>
            <w:szCs w:val="22"/>
            <w:u w:val="single"/>
            <w:lang w:eastAsia="en-US"/>
          </w:rPr>
          <w:t>https://www.marches-publics.gouv.fr/?page=entreprise.EntreprisePremiereVisite</w:t>
        </w:r>
      </w:hyperlink>
    </w:p>
    <w:p w14:paraId="7D81FC53" w14:textId="77777777" w:rsidR="00F8697F" w:rsidRPr="00F8697F" w:rsidRDefault="00F8697F" w:rsidP="00F8697F">
      <w:pPr>
        <w:rPr>
          <w:rFonts w:ascii="Times New Roman" w:hAnsi="Times New Roman" w:cs="Times New Roman"/>
          <w:sz w:val="22"/>
          <w:szCs w:val="22"/>
        </w:rPr>
      </w:pPr>
    </w:p>
    <w:p w14:paraId="7EB9ED97" w14:textId="77777777" w:rsidR="00F8697F" w:rsidRPr="00F8697F" w:rsidRDefault="00F8697F" w:rsidP="00F8697F">
      <w:pPr>
        <w:rPr>
          <w:rFonts w:ascii="Times New Roman" w:hAnsi="Times New Roman" w:cs="Times New Roman"/>
          <w:sz w:val="22"/>
          <w:szCs w:val="22"/>
        </w:rPr>
      </w:pPr>
      <w:r w:rsidRPr="00F8697F">
        <w:rPr>
          <w:rFonts w:ascii="Times New Roman" w:hAnsi="Times New Roman" w:cs="Times New Roman"/>
          <w:sz w:val="22"/>
          <w:szCs w:val="22"/>
        </w:rPr>
        <w:t>Le numéro de téléphone du support PLACE est le suivant : 00 33 1 76 64 74 07.</w:t>
      </w:r>
    </w:p>
    <w:p w14:paraId="3DDCBA5C" w14:textId="77777777" w:rsidR="00F8697F" w:rsidRPr="00F8697F" w:rsidRDefault="00F8697F" w:rsidP="00F8697F">
      <w:pPr>
        <w:rPr>
          <w:rFonts w:ascii="Times New Roman" w:hAnsi="Times New Roman" w:cs="Times New Roman"/>
          <w:sz w:val="22"/>
          <w:szCs w:val="22"/>
        </w:rPr>
      </w:pPr>
    </w:p>
    <w:p w14:paraId="57E622AD" w14:textId="2F75EDEF" w:rsidR="00F8697F" w:rsidRDefault="00F8697F" w:rsidP="006548EA">
      <w:pPr>
        <w:numPr>
          <w:ilvl w:val="12"/>
          <w:numId w:val="0"/>
        </w:numPr>
        <w:jc w:val="both"/>
        <w:rPr>
          <w:rFonts w:ascii="Times New Roman" w:eastAsia="Calibri" w:hAnsi="Times New Roman" w:cs="Times New Roman"/>
          <w:sz w:val="22"/>
          <w:szCs w:val="22"/>
          <w:lang w:eastAsia="ar-SA"/>
        </w:rPr>
      </w:pPr>
      <w:r w:rsidRPr="00F8697F">
        <w:rPr>
          <w:rFonts w:ascii="Times New Roman" w:eastAsia="Calibri" w:hAnsi="Times New Roman" w:cs="Times New Roman"/>
          <w:sz w:val="22"/>
          <w:szCs w:val="22"/>
          <w:lang w:eastAsia="ar-SA"/>
        </w:rPr>
        <w:t>Seules les données collectées sur la plateforme font foi et peuvent être utilisées pour déposer des plis. Les erreurs liées à l’utilisation de données extérieures à la plateforme peuvent entraîner le rejet de l’offre. Le pouvoir adjudicateur décline toute responsabilité du fait d’éventuelles récupérations de fichiers contenant des erreurs.</w:t>
      </w:r>
    </w:p>
    <w:p w14:paraId="5A35B919" w14:textId="77777777" w:rsidR="006548EA" w:rsidRPr="00F8697F" w:rsidRDefault="006548EA" w:rsidP="006548EA">
      <w:pPr>
        <w:numPr>
          <w:ilvl w:val="12"/>
          <w:numId w:val="0"/>
        </w:numPr>
        <w:jc w:val="both"/>
        <w:rPr>
          <w:rFonts w:ascii="Times New Roman" w:eastAsia="Calibri" w:hAnsi="Times New Roman" w:cs="Times New Roman"/>
          <w:sz w:val="22"/>
          <w:szCs w:val="22"/>
          <w:lang w:eastAsia="ar-SA"/>
        </w:rPr>
      </w:pPr>
    </w:p>
    <w:p w14:paraId="18F66AC4" w14:textId="4B321DC5" w:rsidR="006548EA" w:rsidRPr="006548EA" w:rsidRDefault="00F8697F" w:rsidP="006548EA">
      <w:pPr>
        <w:spacing w:before="120" w:after="120" w:line="276" w:lineRule="auto"/>
        <w:jc w:val="both"/>
        <w:rPr>
          <w:rFonts w:ascii="Times New Roman" w:eastAsia="Calibri" w:hAnsi="Times New Roman" w:cs="Times New Roman"/>
          <w:sz w:val="22"/>
          <w:szCs w:val="22"/>
          <w:lang w:eastAsia="ar-SA"/>
        </w:rPr>
      </w:pPr>
      <w:r w:rsidRPr="00F8697F">
        <w:rPr>
          <w:rFonts w:ascii="Times New Roman" w:eastAsia="Calibri" w:hAnsi="Times New Roman" w:cs="Times New Roman"/>
          <w:sz w:val="22"/>
          <w:szCs w:val="22"/>
          <w:lang w:eastAsia="ar-SA"/>
        </w:rPr>
        <w:t>Lorsque le candidat dépose ses plis, il reçoit en retour un accusé de réception signé par la plateforme indiquant la bonne réception des plis et rappelant les caractéristiques essentielles de la consultation. Cet accusé de réception par courrier électronique sert de preuve de dépôt opposable pour le soumissionnaire.</w:t>
      </w:r>
    </w:p>
    <w:p w14:paraId="5FF34EEA" w14:textId="5C54F9DE" w:rsidR="009333CE" w:rsidRPr="00C4050A" w:rsidRDefault="0013433C" w:rsidP="00C4050A">
      <w:pPr>
        <w:pStyle w:val="Titre2"/>
        <w:numPr>
          <w:ilvl w:val="1"/>
          <w:numId w:val="6"/>
        </w:numPr>
        <w:tabs>
          <w:tab w:val="clear" w:pos="0"/>
        </w:tabs>
        <w:ind w:left="425" w:hanging="425"/>
        <w:rPr>
          <w:rFonts w:ascii="Times New Roman" w:hAnsi="Times New Roman"/>
          <w:b/>
          <w:smallCaps w:val="0"/>
          <w:szCs w:val="22"/>
          <w:u w:val="none"/>
          <w:lang w:eastAsia="ar-SA"/>
        </w:rPr>
      </w:pPr>
      <w:bookmarkStart w:id="38" w:name="_Toc210988820"/>
      <w:r w:rsidRPr="009333CE">
        <w:rPr>
          <w:rFonts w:ascii="Times New Roman" w:hAnsi="Times New Roman"/>
          <w:b/>
        </w:rPr>
        <w:t>6</w:t>
      </w:r>
      <w:r w:rsidR="00F8697F" w:rsidRPr="009333CE">
        <w:rPr>
          <w:rFonts w:ascii="Times New Roman" w:hAnsi="Times New Roman"/>
          <w:b/>
        </w:rPr>
        <w:t>.2</w:t>
      </w:r>
      <w:r w:rsidR="00F8697F" w:rsidRPr="009333CE">
        <w:rPr>
          <w:rFonts w:ascii="Times New Roman" w:hAnsi="Times New Roman"/>
          <w:b/>
        </w:rPr>
        <w:tab/>
        <w:t>Copie de sauvegarde</w:t>
      </w:r>
      <w:bookmarkEnd w:id="38"/>
    </w:p>
    <w:p w14:paraId="205B6954" w14:textId="62C5F921" w:rsidR="00F8697F" w:rsidRDefault="00F8697F" w:rsidP="00771D13">
      <w:pPr>
        <w:numPr>
          <w:ilvl w:val="12"/>
          <w:numId w:val="0"/>
        </w:numPr>
        <w:jc w:val="both"/>
        <w:rPr>
          <w:rFonts w:ascii="Times New Roman" w:hAnsi="Times New Roman" w:cs="Times New Roman"/>
          <w:sz w:val="22"/>
          <w:lang w:eastAsia="ar-SA"/>
        </w:rPr>
      </w:pPr>
      <w:r w:rsidRPr="00F8697F">
        <w:rPr>
          <w:rFonts w:ascii="Times New Roman" w:hAnsi="Times New Roman" w:cs="Times New Roman"/>
          <w:sz w:val="22"/>
          <w:lang w:eastAsia="ar-SA"/>
        </w:rPr>
        <w:t xml:space="preserve">Une copie de sauvegarde peut être envoyée dans les </w:t>
      </w:r>
      <w:r w:rsidR="00273264">
        <w:rPr>
          <w:rFonts w:ascii="Times New Roman" w:hAnsi="Times New Roman" w:cs="Times New Roman"/>
          <w:sz w:val="22"/>
          <w:lang w:eastAsia="ar-SA"/>
        </w:rPr>
        <w:t>conditions fixées par l’articl</w:t>
      </w:r>
      <w:r w:rsidRPr="00F8697F">
        <w:rPr>
          <w:rFonts w:ascii="Times New Roman" w:hAnsi="Times New Roman" w:cs="Times New Roman"/>
          <w:sz w:val="22"/>
          <w:lang w:eastAsia="ar-SA"/>
        </w:rPr>
        <w:t xml:space="preserve">e 2-I de l’annexe 6 du Code de la commande publique modifiée par un arrêté du 14 avril 2023 fixant les modalités de mise à disposition des documents de la consultation et de la copie de sauvegarde. </w:t>
      </w:r>
    </w:p>
    <w:p w14:paraId="6785CBA5" w14:textId="77777777" w:rsidR="00771D13" w:rsidRPr="00F8697F" w:rsidRDefault="00771D13" w:rsidP="00771D13">
      <w:pPr>
        <w:numPr>
          <w:ilvl w:val="12"/>
          <w:numId w:val="0"/>
        </w:numPr>
        <w:jc w:val="both"/>
        <w:rPr>
          <w:rFonts w:ascii="Times New Roman" w:hAnsi="Times New Roman" w:cs="Times New Roman"/>
          <w:sz w:val="22"/>
          <w:lang w:eastAsia="ar-SA"/>
        </w:rPr>
      </w:pPr>
    </w:p>
    <w:p w14:paraId="6DE48432" w14:textId="77777777" w:rsidR="00F8697F" w:rsidRPr="00F8697F" w:rsidRDefault="00F8697F" w:rsidP="00771D13">
      <w:pPr>
        <w:numPr>
          <w:ilvl w:val="12"/>
          <w:numId w:val="0"/>
        </w:numPr>
        <w:jc w:val="both"/>
        <w:rPr>
          <w:rFonts w:ascii="Times New Roman" w:hAnsi="Times New Roman" w:cs="Times New Roman"/>
          <w:sz w:val="22"/>
          <w:lang w:eastAsia="ar-SA"/>
        </w:rPr>
      </w:pPr>
      <w:r w:rsidRPr="00F8697F">
        <w:rPr>
          <w:rFonts w:ascii="Times New Roman" w:hAnsi="Times New Roman" w:cs="Times New Roman"/>
          <w:sz w:val="22"/>
          <w:lang w:eastAsia="ar-SA"/>
        </w:rPr>
        <w:t xml:space="preserve">La copie de sauvegarde doit être placée dans un pli scellé comportant la mention lisible : « copie de sauvegarde », le numéro et l’intitulé de la consultation et le nom du candidat auxquels elle se rapporte. </w:t>
      </w:r>
    </w:p>
    <w:p w14:paraId="72B05358" w14:textId="77777777" w:rsidR="00F8697F" w:rsidRPr="00F8697F" w:rsidRDefault="00F8697F" w:rsidP="00F8697F">
      <w:pPr>
        <w:jc w:val="both"/>
        <w:rPr>
          <w:rFonts w:ascii="Times New Roman" w:hAnsi="Times New Roman" w:cs="Times New Roman"/>
          <w:sz w:val="22"/>
          <w:lang w:eastAsia="ar-SA"/>
        </w:rPr>
      </w:pPr>
    </w:p>
    <w:p w14:paraId="717A476F" w14:textId="77777777" w:rsidR="00F8697F" w:rsidRPr="00F8697F" w:rsidRDefault="00F8697F" w:rsidP="00771D13">
      <w:pPr>
        <w:numPr>
          <w:ilvl w:val="12"/>
          <w:numId w:val="0"/>
        </w:numPr>
        <w:jc w:val="both"/>
        <w:rPr>
          <w:rFonts w:ascii="Times New Roman" w:hAnsi="Times New Roman" w:cs="Times New Roman"/>
          <w:sz w:val="22"/>
          <w:lang w:eastAsia="ar-SA"/>
        </w:rPr>
      </w:pPr>
      <w:r w:rsidRPr="00F8697F">
        <w:rPr>
          <w:rFonts w:ascii="Times New Roman" w:hAnsi="Times New Roman" w:cs="Times New Roman"/>
          <w:sz w:val="22"/>
          <w:lang w:eastAsia="ar-SA"/>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7B135FE3" w14:textId="77777777" w:rsidR="00F8697F" w:rsidRPr="00F8697F" w:rsidRDefault="00F8697F" w:rsidP="00F8697F">
      <w:pPr>
        <w:jc w:val="both"/>
        <w:rPr>
          <w:rFonts w:ascii="Times New Roman" w:hAnsi="Times New Roman" w:cs="Times New Roman"/>
          <w:sz w:val="22"/>
          <w:lang w:eastAsia="ar-SA"/>
        </w:rPr>
      </w:pPr>
    </w:p>
    <w:p w14:paraId="31527D54" w14:textId="77777777" w:rsidR="00F8697F" w:rsidRPr="00F8697F" w:rsidRDefault="00F8697F" w:rsidP="00F8697F">
      <w:pPr>
        <w:jc w:val="center"/>
        <w:rPr>
          <w:rFonts w:ascii="Times New Roman" w:hAnsi="Times New Roman" w:cs="Times New Roman"/>
          <w:b/>
          <w:sz w:val="22"/>
          <w:lang w:eastAsia="ar-SA"/>
        </w:rPr>
      </w:pPr>
      <w:r w:rsidRPr="00F8697F">
        <w:rPr>
          <w:rFonts w:ascii="Times New Roman" w:hAnsi="Times New Roman" w:cs="Times New Roman"/>
          <w:b/>
          <w:sz w:val="22"/>
          <w:lang w:eastAsia="ar-SA"/>
        </w:rPr>
        <w:t>ÉCONOMAT DES ARMÉES</w:t>
      </w:r>
    </w:p>
    <w:p w14:paraId="449ECEB7" w14:textId="77777777" w:rsidR="00F8697F" w:rsidRPr="00F8697F" w:rsidRDefault="00F8697F" w:rsidP="00F8697F">
      <w:pPr>
        <w:jc w:val="center"/>
        <w:rPr>
          <w:rFonts w:ascii="Times New Roman" w:hAnsi="Times New Roman" w:cs="Times New Roman"/>
          <w:sz w:val="22"/>
          <w:lang w:eastAsia="ar-SA"/>
        </w:rPr>
      </w:pPr>
      <w:r w:rsidRPr="00F8697F">
        <w:rPr>
          <w:rFonts w:ascii="Times New Roman" w:hAnsi="Times New Roman" w:cs="Times New Roman"/>
          <w:sz w:val="22"/>
          <w:lang w:eastAsia="ar-SA"/>
        </w:rPr>
        <w:t>Direction des achats</w:t>
      </w:r>
    </w:p>
    <w:p w14:paraId="1B6D1C19" w14:textId="77777777" w:rsidR="00F8697F" w:rsidRPr="00F8697F" w:rsidRDefault="00F8697F" w:rsidP="00F8697F">
      <w:pPr>
        <w:jc w:val="center"/>
        <w:rPr>
          <w:rFonts w:ascii="Times New Roman" w:hAnsi="Times New Roman" w:cs="Times New Roman"/>
          <w:sz w:val="22"/>
          <w:lang w:eastAsia="ar-SA"/>
        </w:rPr>
      </w:pPr>
      <w:r w:rsidRPr="00F8697F">
        <w:rPr>
          <w:rFonts w:ascii="Times New Roman" w:hAnsi="Times New Roman" w:cs="Times New Roman"/>
          <w:sz w:val="22"/>
          <w:lang w:eastAsia="ar-SA"/>
        </w:rPr>
        <w:t>Cellule CAO</w:t>
      </w:r>
    </w:p>
    <w:p w14:paraId="43DBA7D9" w14:textId="77777777" w:rsidR="00F8697F" w:rsidRPr="00F8697F" w:rsidRDefault="00F8697F" w:rsidP="00F8697F">
      <w:pPr>
        <w:jc w:val="center"/>
        <w:rPr>
          <w:rFonts w:ascii="Times New Roman" w:hAnsi="Times New Roman" w:cs="Times New Roman"/>
          <w:sz w:val="22"/>
          <w:lang w:eastAsia="ar-SA"/>
        </w:rPr>
      </w:pPr>
      <w:r w:rsidRPr="00F8697F">
        <w:rPr>
          <w:rFonts w:ascii="Times New Roman" w:hAnsi="Times New Roman" w:cs="Times New Roman"/>
          <w:sz w:val="22"/>
          <w:lang w:eastAsia="ar-SA"/>
        </w:rPr>
        <w:t>26 rue Delizy</w:t>
      </w:r>
    </w:p>
    <w:p w14:paraId="5CC31595" w14:textId="77777777" w:rsidR="00F8697F" w:rsidRPr="00F8697F" w:rsidRDefault="00F8697F" w:rsidP="00F8697F">
      <w:pPr>
        <w:jc w:val="center"/>
        <w:rPr>
          <w:rFonts w:ascii="Times New Roman" w:hAnsi="Times New Roman" w:cs="Times New Roman"/>
          <w:sz w:val="22"/>
          <w:lang w:eastAsia="ar-SA"/>
        </w:rPr>
      </w:pPr>
      <w:r w:rsidRPr="00F8697F">
        <w:rPr>
          <w:rFonts w:ascii="Times New Roman" w:hAnsi="Times New Roman" w:cs="Times New Roman"/>
          <w:sz w:val="22"/>
          <w:lang w:eastAsia="ar-SA"/>
        </w:rPr>
        <w:t>93507 PANTIN CEDEX</w:t>
      </w:r>
    </w:p>
    <w:p w14:paraId="431FE898" w14:textId="77777777" w:rsidR="00F8697F" w:rsidRPr="00F8697F" w:rsidRDefault="00F8697F" w:rsidP="00F8697F">
      <w:pPr>
        <w:jc w:val="center"/>
        <w:rPr>
          <w:rFonts w:ascii="Times New Roman" w:hAnsi="Times New Roman" w:cs="Times New Roman"/>
          <w:sz w:val="22"/>
          <w:lang w:eastAsia="ar-SA"/>
        </w:rPr>
      </w:pPr>
      <w:r w:rsidRPr="00F8697F">
        <w:rPr>
          <w:rFonts w:ascii="Times New Roman" w:hAnsi="Times New Roman" w:cs="Times New Roman"/>
          <w:sz w:val="22"/>
          <w:lang w:eastAsia="ar-SA"/>
        </w:rPr>
        <w:t>(Bureau n°A205 – Tél. : 01.49.42.64.54 ou 55)</w:t>
      </w:r>
    </w:p>
    <w:p w14:paraId="3A2AE589" w14:textId="77777777" w:rsidR="00F8697F" w:rsidRPr="00F8697F" w:rsidRDefault="00F8697F" w:rsidP="00F8697F">
      <w:pPr>
        <w:jc w:val="center"/>
        <w:rPr>
          <w:rFonts w:ascii="Times New Roman" w:hAnsi="Times New Roman" w:cs="Times New Roman"/>
          <w:sz w:val="22"/>
          <w:lang w:eastAsia="ar-SA"/>
        </w:rPr>
      </w:pPr>
    </w:p>
    <w:p w14:paraId="1AB49C34" w14:textId="77777777" w:rsidR="00F8697F" w:rsidRPr="00F8697F" w:rsidRDefault="00F8697F" w:rsidP="00771D13">
      <w:pPr>
        <w:numPr>
          <w:ilvl w:val="12"/>
          <w:numId w:val="0"/>
        </w:numPr>
        <w:jc w:val="both"/>
        <w:rPr>
          <w:rFonts w:ascii="Times New Roman" w:hAnsi="Times New Roman" w:cs="Times New Roman"/>
          <w:sz w:val="22"/>
          <w:lang w:eastAsia="ar-SA"/>
        </w:rPr>
      </w:pPr>
      <w:r w:rsidRPr="00F8697F">
        <w:rPr>
          <w:rFonts w:ascii="Times New Roman" w:hAnsi="Times New Roman" w:cs="Times New Roman"/>
          <w:sz w:val="22"/>
          <w:lang w:eastAsia="ar-SA"/>
        </w:rPr>
        <w:t>La copie de sauvegarde ne peut être ouverte que lorsque l’EdA a détecté un programme informatique malveillant dans les candidatures et les offres transmises par voie électronique ou que ces dernières ne sont pas parvenues à l’EdA dans les délais de dépôt des candidatures et des offres malgré un envoi effectué dans ces délais. Dans ce cas, seule cette copie de sauvegarde fait foi.</w:t>
      </w:r>
    </w:p>
    <w:p w14:paraId="1DD92BCB" w14:textId="77777777" w:rsidR="00F8697F" w:rsidRPr="00F8697F" w:rsidRDefault="00F8697F" w:rsidP="00F8697F">
      <w:pPr>
        <w:jc w:val="both"/>
        <w:rPr>
          <w:rFonts w:ascii="Times New Roman" w:hAnsi="Times New Roman" w:cs="Times New Roman"/>
          <w:sz w:val="22"/>
          <w:lang w:eastAsia="ar-SA"/>
        </w:rPr>
      </w:pPr>
    </w:p>
    <w:p w14:paraId="44302B8A" w14:textId="5D0F1193" w:rsidR="00F8697F" w:rsidRDefault="00F8697F" w:rsidP="00F8697F">
      <w:pPr>
        <w:jc w:val="both"/>
        <w:rPr>
          <w:rFonts w:ascii="Times New Roman" w:hAnsi="Times New Roman" w:cs="Times New Roman"/>
          <w:sz w:val="22"/>
          <w:lang w:eastAsia="ar-SA"/>
        </w:rPr>
      </w:pPr>
      <w:r w:rsidRPr="00F8697F">
        <w:rPr>
          <w:rFonts w:ascii="Times New Roman" w:hAnsi="Times New Roman" w:cs="Times New Roman"/>
          <w:sz w:val="22"/>
          <w:lang w:eastAsia="ar-SA"/>
        </w:rPr>
        <w:t xml:space="preserve">Celle-ci doit être adressée à : </w:t>
      </w:r>
      <w:hyperlink r:id="rId37" w:history="1">
        <w:r w:rsidRPr="00F8697F">
          <w:rPr>
            <w:rStyle w:val="Lienhypertexte"/>
            <w:rFonts w:ascii="Times New Roman" w:hAnsi="Times New Roman" w:cs="Times New Roman"/>
            <w:sz w:val="22"/>
            <w:lang w:eastAsia="ar-SA"/>
          </w:rPr>
          <w:t>secretariat.cao@economat-armees.fr</w:t>
        </w:r>
      </w:hyperlink>
      <w:r w:rsidRPr="00F8697F">
        <w:rPr>
          <w:rFonts w:ascii="Times New Roman" w:hAnsi="Times New Roman" w:cs="Times New Roman"/>
          <w:sz w:val="22"/>
          <w:lang w:eastAsia="ar-SA"/>
        </w:rPr>
        <w:t xml:space="preserve"> </w:t>
      </w:r>
    </w:p>
    <w:p w14:paraId="26221C7B" w14:textId="77777777" w:rsidR="00F8697F" w:rsidRPr="00F8697F" w:rsidRDefault="00F8697F" w:rsidP="00F8697F">
      <w:pPr>
        <w:jc w:val="both"/>
        <w:rPr>
          <w:rFonts w:ascii="Times New Roman" w:hAnsi="Times New Roman" w:cs="Times New Roman"/>
          <w:sz w:val="22"/>
          <w:lang w:eastAsia="ar-SA"/>
        </w:rPr>
      </w:pPr>
    </w:p>
    <w:p w14:paraId="293153B7" w14:textId="51947376" w:rsidR="001D7AB4" w:rsidRPr="00C4050A" w:rsidRDefault="0013433C" w:rsidP="00C4050A">
      <w:pPr>
        <w:pStyle w:val="Titre2"/>
        <w:numPr>
          <w:ilvl w:val="1"/>
          <w:numId w:val="6"/>
        </w:numPr>
        <w:tabs>
          <w:tab w:val="clear" w:pos="0"/>
        </w:tabs>
        <w:ind w:left="425" w:hanging="425"/>
        <w:rPr>
          <w:rFonts w:ascii="Times New Roman" w:hAnsi="Times New Roman"/>
          <w:b/>
        </w:rPr>
      </w:pPr>
      <w:bookmarkStart w:id="39" w:name="_Hlk201151119"/>
      <w:bookmarkStart w:id="40" w:name="_Toc210988821"/>
      <w:r w:rsidRPr="009333CE">
        <w:rPr>
          <w:rFonts w:ascii="Times New Roman" w:hAnsi="Times New Roman"/>
          <w:b/>
        </w:rPr>
        <w:t>6</w:t>
      </w:r>
      <w:r w:rsidR="00F8697F" w:rsidRPr="009333CE">
        <w:rPr>
          <w:rFonts w:ascii="Times New Roman" w:hAnsi="Times New Roman"/>
          <w:b/>
        </w:rPr>
        <w:t>.3</w:t>
      </w:r>
      <w:r w:rsidR="001D7AB4" w:rsidRPr="009333CE">
        <w:rPr>
          <w:rFonts w:ascii="Times New Roman" w:hAnsi="Times New Roman"/>
          <w:b/>
        </w:rPr>
        <w:tab/>
        <w:t>Contenu du dossier d’offre</w:t>
      </w:r>
      <w:bookmarkEnd w:id="39"/>
      <w:bookmarkEnd w:id="40"/>
    </w:p>
    <w:p w14:paraId="4FE57BA6" w14:textId="0219086E" w:rsidR="00F8697F" w:rsidRPr="00B01C15" w:rsidRDefault="001D7AB4" w:rsidP="001D7AB4">
      <w:pPr>
        <w:pStyle w:val="Corpsdetexte"/>
        <w:spacing w:line="276" w:lineRule="auto"/>
        <w:rPr>
          <w:rFonts w:ascii="Times New Roman" w:hAnsi="Times New Roman" w:cs="Times New Roman"/>
          <w:sz w:val="22"/>
          <w:szCs w:val="22"/>
        </w:rPr>
      </w:pPr>
      <w:r w:rsidRPr="00B01C15">
        <w:rPr>
          <w:rFonts w:ascii="Times New Roman" w:hAnsi="Times New Roman" w:cs="Times New Roman"/>
          <w:sz w:val="22"/>
          <w:szCs w:val="22"/>
        </w:rPr>
        <w:t>Le dossier d’offre doit contenir les éléments ci-dessous :</w:t>
      </w:r>
    </w:p>
    <w:p w14:paraId="208D5D92" w14:textId="77777777" w:rsidR="001D7AB4" w:rsidRPr="00F8697F" w:rsidRDefault="001D7AB4" w:rsidP="00F8697F">
      <w:pPr>
        <w:pStyle w:val="Paragraphedeliste"/>
        <w:numPr>
          <w:ilvl w:val="0"/>
          <w:numId w:val="24"/>
        </w:numPr>
        <w:suppressAutoHyphens/>
        <w:spacing w:after="240"/>
        <w:jc w:val="both"/>
        <w:rPr>
          <w:rFonts w:ascii="Times New Roman" w:hAnsi="Times New Roman" w:cs="Times New Roman"/>
          <w:sz w:val="22"/>
          <w:szCs w:val="22"/>
        </w:rPr>
      </w:pPr>
      <w:proofErr w:type="gramStart"/>
      <w:r w:rsidRPr="00F8697F">
        <w:rPr>
          <w:rFonts w:ascii="Times New Roman" w:hAnsi="Times New Roman" w:cs="Times New Roman"/>
          <w:sz w:val="22"/>
          <w:szCs w:val="22"/>
        </w:rPr>
        <w:t>l’acte</w:t>
      </w:r>
      <w:proofErr w:type="gramEnd"/>
      <w:r w:rsidRPr="00F8697F">
        <w:rPr>
          <w:rFonts w:ascii="Times New Roman" w:hAnsi="Times New Roman" w:cs="Times New Roman"/>
          <w:sz w:val="22"/>
          <w:szCs w:val="22"/>
        </w:rPr>
        <w:t xml:space="preserve"> d’engagement (AE) et ses annexes, remplis, datés et signés ;</w:t>
      </w:r>
    </w:p>
    <w:p w14:paraId="6A4B7BDC" w14:textId="7CC6E6DC" w:rsidR="001D7AB4" w:rsidRPr="00F8697F" w:rsidRDefault="001D7AB4" w:rsidP="00F8697F">
      <w:pPr>
        <w:pStyle w:val="Paragraphedeliste"/>
        <w:numPr>
          <w:ilvl w:val="0"/>
          <w:numId w:val="24"/>
        </w:numPr>
        <w:suppressAutoHyphens/>
        <w:spacing w:after="240"/>
        <w:jc w:val="both"/>
        <w:rPr>
          <w:rFonts w:ascii="Times New Roman" w:hAnsi="Times New Roman" w:cs="Times New Roman"/>
          <w:sz w:val="22"/>
          <w:szCs w:val="22"/>
        </w:rPr>
      </w:pPr>
      <w:proofErr w:type="gramStart"/>
      <w:r w:rsidRPr="00F8697F">
        <w:rPr>
          <w:rFonts w:ascii="Times New Roman" w:hAnsi="Times New Roman" w:cs="Times New Roman"/>
          <w:sz w:val="22"/>
          <w:szCs w:val="22"/>
        </w:rPr>
        <w:t>le</w:t>
      </w:r>
      <w:proofErr w:type="gramEnd"/>
      <w:r w:rsidRPr="00F8697F">
        <w:rPr>
          <w:rFonts w:ascii="Times New Roman" w:hAnsi="Times New Roman" w:cs="Times New Roman"/>
          <w:sz w:val="22"/>
          <w:szCs w:val="22"/>
        </w:rPr>
        <w:t xml:space="preserve"> gabarit fournisseur en annexe du présent RC ;</w:t>
      </w:r>
    </w:p>
    <w:p w14:paraId="416F2203" w14:textId="77777777" w:rsidR="00CF5193" w:rsidRDefault="001D7AB4" w:rsidP="00CF5193">
      <w:pPr>
        <w:pStyle w:val="Paragraphedeliste"/>
        <w:numPr>
          <w:ilvl w:val="0"/>
          <w:numId w:val="24"/>
        </w:numPr>
        <w:suppressAutoHyphens/>
        <w:spacing w:after="240"/>
        <w:jc w:val="both"/>
        <w:rPr>
          <w:rFonts w:ascii="Times New Roman" w:hAnsi="Times New Roman" w:cs="Times New Roman"/>
          <w:sz w:val="22"/>
          <w:szCs w:val="22"/>
        </w:rPr>
      </w:pPr>
      <w:proofErr w:type="gramStart"/>
      <w:r w:rsidRPr="00F8697F">
        <w:rPr>
          <w:rFonts w:ascii="Times New Roman" w:hAnsi="Times New Roman" w:cs="Times New Roman"/>
          <w:sz w:val="22"/>
          <w:szCs w:val="22"/>
        </w:rPr>
        <w:t>un</w:t>
      </w:r>
      <w:proofErr w:type="gramEnd"/>
      <w:r w:rsidR="00F8697F">
        <w:rPr>
          <w:rFonts w:ascii="Times New Roman" w:hAnsi="Times New Roman" w:cs="Times New Roman"/>
          <w:sz w:val="22"/>
          <w:szCs w:val="22"/>
        </w:rPr>
        <w:t xml:space="preserve"> </w:t>
      </w:r>
      <w:r w:rsidR="00F8697F" w:rsidRPr="00F8697F">
        <w:rPr>
          <w:rFonts w:ascii="Times New Roman" w:hAnsi="Times New Roman" w:cs="Times New Roman"/>
          <w:sz w:val="22"/>
          <w:szCs w:val="22"/>
        </w:rPr>
        <w:t xml:space="preserve">mémoire technique </w:t>
      </w:r>
      <w:r w:rsidR="00B66405">
        <w:rPr>
          <w:rFonts w:ascii="Times New Roman" w:hAnsi="Times New Roman" w:cs="Times New Roman"/>
          <w:sz w:val="22"/>
          <w:szCs w:val="22"/>
        </w:rPr>
        <w:t>(</w:t>
      </w:r>
      <w:r w:rsidR="00B66405" w:rsidRPr="00B66405">
        <w:rPr>
          <w:rFonts w:ascii="Times New Roman" w:hAnsi="Times New Roman" w:cs="Times New Roman"/>
          <w:sz w:val="22"/>
          <w:szCs w:val="22"/>
        </w:rPr>
        <w:t>par lot ca</w:t>
      </w:r>
      <w:r w:rsidR="00B66405">
        <w:rPr>
          <w:rFonts w:ascii="Times New Roman" w:hAnsi="Times New Roman" w:cs="Times New Roman"/>
          <w:sz w:val="22"/>
          <w:szCs w:val="22"/>
        </w:rPr>
        <w:t xml:space="preserve">ndidaté), détaillant notamment </w:t>
      </w:r>
      <w:r w:rsidR="00AB1AAC" w:rsidRPr="00B66405">
        <w:rPr>
          <w:rFonts w:ascii="Times New Roman" w:hAnsi="Times New Roman" w:cs="Times New Roman"/>
          <w:sz w:val="22"/>
          <w:szCs w:val="22"/>
        </w:rPr>
        <w:t>:</w:t>
      </w:r>
    </w:p>
    <w:p w14:paraId="23C09719" w14:textId="1A4A27C2" w:rsidR="00E8634B" w:rsidRPr="00E8634B" w:rsidRDefault="00E8634B" w:rsidP="00E8634B">
      <w:pPr>
        <w:pStyle w:val="Paragraphedeliste"/>
        <w:numPr>
          <w:ilvl w:val="0"/>
          <w:numId w:val="30"/>
        </w:numPr>
        <w:suppressAutoHyphens/>
        <w:spacing w:after="240"/>
        <w:jc w:val="both"/>
        <w:rPr>
          <w:rFonts w:ascii="Times New Roman" w:hAnsi="Times New Roman"/>
          <w:b/>
          <w:sz w:val="28"/>
        </w:rPr>
      </w:pPr>
      <w:proofErr w:type="gramStart"/>
      <w:r w:rsidRPr="00CF5193">
        <w:rPr>
          <w:rFonts w:ascii="Times New Roman" w:hAnsi="Times New Roman"/>
          <w:sz w:val="22"/>
          <w:szCs w:val="22"/>
        </w:rPr>
        <w:t>moyens</w:t>
      </w:r>
      <w:proofErr w:type="gramEnd"/>
      <w:r w:rsidRPr="00CF5193">
        <w:rPr>
          <w:rFonts w:ascii="Times New Roman" w:hAnsi="Times New Roman"/>
          <w:sz w:val="22"/>
          <w:szCs w:val="22"/>
        </w:rPr>
        <w:t xml:space="preserve"> matériels : </w:t>
      </w:r>
      <w:r>
        <w:rPr>
          <w:rFonts w:ascii="Times New Roman" w:hAnsi="Times New Roman"/>
          <w:sz w:val="22"/>
          <w:szCs w:val="22"/>
        </w:rPr>
        <w:t xml:space="preserve">schémas d’installation, fiches techniques de l’ensemble des équipements (écran, système vidéo, </w:t>
      </w:r>
      <w:r w:rsidRPr="005A69F1">
        <w:rPr>
          <w:rFonts w:ascii="Times New Roman" w:hAnsi="Times New Roman"/>
          <w:sz w:val="22"/>
          <w:szCs w:val="22"/>
        </w:rPr>
        <w:t>sonorisation</w:t>
      </w:r>
      <w:r>
        <w:rPr>
          <w:rFonts w:ascii="Times New Roman" w:hAnsi="Times New Roman"/>
          <w:sz w:val="22"/>
          <w:szCs w:val="22"/>
        </w:rPr>
        <w:t>, éclairage, signalétique, assises, énergie), logistique associée, engagements RSE, références similaires ;</w:t>
      </w:r>
    </w:p>
    <w:p w14:paraId="29E40A6E" w14:textId="69517B05" w:rsidR="00E8634B" w:rsidRPr="00E8634B" w:rsidRDefault="00E8634B" w:rsidP="00572DFB">
      <w:pPr>
        <w:pStyle w:val="Paragraphedeliste"/>
        <w:numPr>
          <w:ilvl w:val="0"/>
          <w:numId w:val="30"/>
        </w:numPr>
        <w:suppressAutoHyphens/>
        <w:spacing w:after="240"/>
        <w:jc w:val="both"/>
        <w:rPr>
          <w:rFonts w:ascii="Times New Roman" w:hAnsi="Times New Roman"/>
          <w:b/>
          <w:sz w:val="28"/>
        </w:rPr>
      </w:pPr>
      <w:proofErr w:type="gramStart"/>
      <w:r>
        <w:rPr>
          <w:rFonts w:ascii="Times New Roman" w:hAnsi="Times New Roman" w:cs="Times New Roman"/>
          <w:sz w:val="22"/>
          <w:szCs w:val="22"/>
        </w:rPr>
        <w:lastRenderedPageBreak/>
        <w:t>sécurité</w:t>
      </w:r>
      <w:proofErr w:type="gramEnd"/>
      <w:r>
        <w:rPr>
          <w:rFonts w:ascii="Times New Roman" w:hAnsi="Times New Roman" w:cs="Times New Roman"/>
          <w:sz w:val="22"/>
          <w:szCs w:val="22"/>
        </w:rPr>
        <w:t xml:space="preserve"> et c</w:t>
      </w:r>
      <w:r w:rsidRPr="00B66405">
        <w:rPr>
          <w:rFonts w:ascii="Times New Roman" w:hAnsi="Times New Roman" w:cs="Times New Roman"/>
          <w:sz w:val="22"/>
          <w:szCs w:val="22"/>
        </w:rPr>
        <w:t>onformité</w:t>
      </w:r>
      <w:r>
        <w:rPr>
          <w:rFonts w:ascii="Times New Roman" w:hAnsi="Times New Roman" w:cs="Times New Roman"/>
          <w:sz w:val="22"/>
          <w:szCs w:val="22"/>
        </w:rPr>
        <w:t> : c</w:t>
      </w:r>
      <w:r w:rsidRPr="009E0FFB">
        <w:rPr>
          <w:rFonts w:ascii="Times New Roman" w:hAnsi="Times New Roman" w:cs="Times New Roman"/>
          <w:sz w:val="22"/>
          <w:szCs w:val="22"/>
        </w:rPr>
        <w:t>ertificats de conformité</w:t>
      </w:r>
      <w:r>
        <w:rPr>
          <w:rFonts w:ascii="Times New Roman" w:hAnsi="Times New Roman" w:cs="Times New Roman"/>
          <w:sz w:val="22"/>
          <w:szCs w:val="22"/>
        </w:rPr>
        <w:t>,</w:t>
      </w:r>
      <w:r w:rsidRPr="009E0FFB">
        <w:rPr>
          <w:rFonts w:ascii="Times New Roman" w:hAnsi="Times New Roman" w:cs="Times New Roman"/>
          <w:sz w:val="22"/>
          <w:szCs w:val="22"/>
        </w:rPr>
        <w:t xml:space="preserve"> </w:t>
      </w:r>
      <w:r w:rsidRPr="00B66405">
        <w:rPr>
          <w:rFonts w:ascii="Times New Roman" w:hAnsi="Times New Roman" w:cs="Times New Roman"/>
          <w:sz w:val="22"/>
          <w:szCs w:val="22"/>
        </w:rPr>
        <w:t>ERP</w:t>
      </w:r>
      <w:r w:rsidR="00572DFB">
        <w:rPr>
          <w:rFonts w:ascii="Times New Roman" w:hAnsi="Times New Roman" w:cs="Times New Roman"/>
          <w:sz w:val="22"/>
          <w:szCs w:val="22"/>
        </w:rPr>
        <w:t xml:space="preserve"> (</w:t>
      </w:r>
      <w:r w:rsidR="00572DFB" w:rsidRPr="00572DFB">
        <w:rPr>
          <w:rFonts w:ascii="Times New Roman" w:hAnsi="Times New Roman" w:cs="Times New Roman"/>
          <w:sz w:val="22"/>
          <w:szCs w:val="22"/>
        </w:rPr>
        <w:t>établissements recevant du public</w:t>
      </w:r>
      <w:r w:rsidR="00572DFB">
        <w:rPr>
          <w:rFonts w:ascii="Times New Roman" w:hAnsi="Times New Roman" w:cs="Times New Roman"/>
          <w:sz w:val="22"/>
          <w:szCs w:val="22"/>
        </w:rPr>
        <w:t>) en</w:t>
      </w:r>
      <w:r w:rsidRPr="00B66405">
        <w:rPr>
          <w:rFonts w:ascii="Times New Roman" w:hAnsi="Times New Roman" w:cs="Times New Roman"/>
          <w:sz w:val="22"/>
          <w:szCs w:val="22"/>
        </w:rPr>
        <w:t xml:space="preserve"> plein air, PMR</w:t>
      </w:r>
      <w:r w:rsidR="00572DFB">
        <w:rPr>
          <w:rFonts w:ascii="Times New Roman" w:hAnsi="Times New Roman" w:cs="Times New Roman"/>
          <w:sz w:val="22"/>
          <w:szCs w:val="22"/>
        </w:rPr>
        <w:t xml:space="preserve"> (</w:t>
      </w:r>
      <w:r w:rsidR="00572DFB" w:rsidRPr="00572DFB">
        <w:rPr>
          <w:rFonts w:ascii="Times New Roman" w:hAnsi="Times New Roman" w:cs="Times New Roman"/>
          <w:sz w:val="22"/>
          <w:szCs w:val="22"/>
        </w:rPr>
        <w:t>personne est à mobilité réduite</w:t>
      </w:r>
      <w:r w:rsidR="00572DFB">
        <w:rPr>
          <w:rFonts w:ascii="Times New Roman" w:hAnsi="Times New Roman" w:cs="Times New Roman"/>
          <w:sz w:val="22"/>
          <w:szCs w:val="22"/>
        </w:rPr>
        <w:t>)</w:t>
      </w:r>
      <w:r w:rsidRPr="00B66405">
        <w:rPr>
          <w:rFonts w:ascii="Times New Roman" w:hAnsi="Times New Roman" w:cs="Times New Roman"/>
          <w:sz w:val="22"/>
          <w:szCs w:val="22"/>
        </w:rPr>
        <w:t xml:space="preserve">, </w:t>
      </w:r>
      <w:r>
        <w:rPr>
          <w:rFonts w:ascii="Times New Roman" w:hAnsi="Times New Roman" w:cs="Times New Roman"/>
          <w:sz w:val="22"/>
          <w:szCs w:val="22"/>
        </w:rPr>
        <w:t xml:space="preserve">plan d’évacuation, plan de </w:t>
      </w:r>
      <w:r w:rsidRPr="00B66405">
        <w:rPr>
          <w:rFonts w:ascii="Times New Roman" w:hAnsi="Times New Roman" w:cs="Times New Roman"/>
          <w:sz w:val="22"/>
          <w:szCs w:val="22"/>
        </w:rPr>
        <w:t>prévention</w:t>
      </w:r>
      <w:r>
        <w:rPr>
          <w:rFonts w:ascii="Times New Roman" w:hAnsi="Times New Roman" w:cs="Times New Roman"/>
          <w:sz w:val="22"/>
          <w:szCs w:val="22"/>
        </w:rPr>
        <w:t xml:space="preserve"> des risques</w:t>
      </w:r>
      <w:r w:rsidRPr="00B66405">
        <w:rPr>
          <w:rFonts w:ascii="Times New Roman" w:hAnsi="Times New Roman" w:cs="Times New Roman"/>
          <w:sz w:val="22"/>
          <w:szCs w:val="22"/>
        </w:rPr>
        <w:t xml:space="preserve">, </w:t>
      </w:r>
      <w:r>
        <w:rPr>
          <w:rFonts w:ascii="Times New Roman" w:hAnsi="Times New Roman" w:cs="Times New Roman"/>
          <w:sz w:val="22"/>
          <w:szCs w:val="22"/>
        </w:rPr>
        <w:t>assurances ;</w:t>
      </w:r>
    </w:p>
    <w:p w14:paraId="55B5AD89" w14:textId="6BAF4668" w:rsidR="00CF5193" w:rsidRPr="005A69F1" w:rsidRDefault="00E8634B" w:rsidP="005A69F1">
      <w:pPr>
        <w:pStyle w:val="Paragraphedeliste"/>
        <w:numPr>
          <w:ilvl w:val="0"/>
          <w:numId w:val="30"/>
        </w:numPr>
        <w:suppressAutoHyphens/>
        <w:spacing w:after="240"/>
        <w:jc w:val="both"/>
        <w:rPr>
          <w:rFonts w:ascii="Times New Roman" w:hAnsi="Times New Roman"/>
          <w:sz w:val="22"/>
          <w:szCs w:val="22"/>
        </w:rPr>
      </w:pPr>
      <w:proofErr w:type="gramStart"/>
      <w:r w:rsidRPr="005A69F1">
        <w:rPr>
          <w:rFonts w:ascii="Times New Roman" w:hAnsi="Times New Roman"/>
          <w:sz w:val="22"/>
          <w:szCs w:val="22"/>
        </w:rPr>
        <w:t>moyens</w:t>
      </w:r>
      <w:proofErr w:type="gramEnd"/>
      <w:r w:rsidRPr="005A69F1">
        <w:rPr>
          <w:rFonts w:ascii="Times New Roman" w:hAnsi="Times New Roman"/>
          <w:sz w:val="22"/>
          <w:szCs w:val="22"/>
        </w:rPr>
        <w:t xml:space="preserve"> humains : </w:t>
      </w:r>
      <w:r>
        <w:rPr>
          <w:rFonts w:ascii="Times New Roman" w:hAnsi="Times New Roman"/>
          <w:sz w:val="22"/>
          <w:szCs w:val="22"/>
        </w:rPr>
        <w:t>p</w:t>
      </w:r>
      <w:r w:rsidRPr="005A69F1">
        <w:rPr>
          <w:rFonts w:ascii="Times New Roman" w:hAnsi="Times New Roman"/>
          <w:sz w:val="22"/>
          <w:szCs w:val="22"/>
        </w:rPr>
        <w:t>rofils</w:t>
      </w:r>
      <w:r>
        <w:rPr>
          <w:rFonts w:ascii="Times New Roman" w:hAnsi="Times New Roman"/>
          <w:sz w:val="22"/>
          <w:szCs w:val="22"/>
        </w:rPr>
        <w:t xml:space="preserve"> des équipes (cv, habilitations etc.) </w:t>
      </w:r>
      <w:r w:rsidRPr="005A69F1">
        <w:rPr>
          <w:rFonts w:ascii="Times New Roman" w:hAnsi="Times New Roman"/>
          <w:sz w:val="22"/>
          <w:szCs w:val="22"/>
        </w:rPr>
        <w:t>et disponibilité pour astreinte</w:t>
      </w:r>
      <w:r>
        <w:rPr>
          <w:rFonts w:ascii="Times New Roman" w:hAnsi="Times New Roman"/>
          <w:sz w:val="22"/>
          <w:szCs w:val="22"/>
        </w:rPr>
        <w:t xml:space="preserve"> </w:t>
      </w:r>
      <w:r w:rsidRPr="005A69F1">
        <w:rPr>
          <w:rFonts w:ascii="Times New Roman" w:hAnsi="Times New Roman"/>
          <w:sz w:val="22"/>
          <w:szCs w:val="22"/>
        </w:rPr>
        <w:t>par lot</w:t>
      </w:r>
      <w:r>
        <w:rPr>
          <w:rFonts w:ascii="Times New Roman" w:hAnsi="Times New Roman"/>
          <w:sz w:val="22"/>
          <w:szCs w:val="22"/>
        </w:rPr>
        <w:t xml:space="preserve"> ; </w:t>
      </w:r>
    </w:p>
    <w:p w14:paraId="12154777" w14:textId="37162E5D" w:rsidR="00E8634B" w:rsidRPr="00E8634B" w:rsidRDefault="00E8634B" w:rsidP="00E8634B">
      <w:pPr>
        <w:pStyle w:val="Paragraphedeliste"/>
        <w:numPr>
          <w:ilvl w:val="0"/>
          <w:numId w:val="30"/>
        </w:numPr>
        <w:suppressAutoHyphens/>
        <w:spacing w:after="240"/>
        <w:jc w:val="both"/>
        <w:rPr>
          <w:rFonts w:ascii="Times New Roman" w:hAnsi="Times New Roman" w:cs="Times New Roman"/>
          <w:sz w:val="22"/>
          <w:szCs w:val="22"/>
        </w:rPr>
      </w:pPr>
      <w:proofErr w:type="gramStart"/>
      <w:r>
        <w:rPr>
          <w:rFonts w:ascii="Times New Roman" w:hAnsi="Times New Roman"/>
          <w:sz w:val="22"/>
          <w:szCs w:val="22"/>
        </w:rPr>
        <w:t>démonstration</w:t>
      </w:r>
      <w:proofErr w:type="gramEnd"/>
      <w:r>
        <w:rPr>
          <w:rFonts w:ascii="Times New Roman" w:hAnsi="Times New Roman"/>
          <w:sz w:val="22"/>
          <w:szCs w:val="22"/>
        </w:rPr>
        <w:t xml:space="preserve"> de la c</w:t>
      </w:r>
      <w:r w:rsidRPr="00CF5193">
        <w:rPr>
          <w:rFonts w:ascii="Times New Roman" w:hAnsi="Times New Roman"/>
          <w:sz w:val="22"/>
          <w:szCs w:val="22"/>
        </w:rPr>
        <w:t>apacité à gérer plusieurs sites simultanément et calendrier prévisionnel ;</w:t>
      </w:r>
      <w:bookmarkStart w:id="41" w:name="_GoBack"/>
      <w:bookmarkEnd w:id="41"/>
    </w:p>
    <w:p w14:paraId="6D2D13F8" w14:textId="73BFEF7C" w:rsidR="005A69F1" w:rsidRPr="009E0FFB" w:rsidRDefault="009E0FFB" w:rsidP="009E0FFB">
      <w:pPr>
        <w:pStyle w:val="Paragraphedeliste"/>
        <w:numPr>
          <w:ilvl w:val="0"/>
          <w:numId w:val="30"/>
        </w:numPr>
        <w:suppressAutoHyphens/>
        <w:spacing w:after="240"/>
        <w:jc w:val="both"/>
        <w:rPr>
          <w:rFonts w:ascii="Times New Roman" w:hAnsi="Times New Roman" w:cs="Times New Roman"/>
          <w:sz w:val="22"/>
          <w:szCs w:val="22"/>
        </w:rPr>
      </w:pPr>
      <w:r w:rsidRPr="009E0FFB">
        <w:rPr>
          <w:rFonts w:ascii="Times New Roman" w:hAnsi="Times New Roman" w:cs="Times New Roman"/>
          <w:sz w:val="22"/>
          <w:szCs w:val="22"/>
        </w:rPr>
        <w:t>SAV</w:t>
      </w:r>
      <w:r>
        <w:rPr>
          <w:rFonts w:ascii="Times New Roman" w:hAnsi="Times New Roman" w:cs="Times New Roman"/>
          <w:sz w:val="22"/>
          <w:szCs w:val="22"/>
        </w:rPr>
        <w:t> : support technique et délais d’intervention.</w:t>
      </w:r>
    </w:p>
    <w:p w14:paraId="51AEAFDB" w14:textId="359681FD" w:rsidR="001D7AB4" w:rsidRPr="001D7AB4" w:rsidRDefault="0013433C" w:rsidP="005A69F1">
      <w:pPr>
        <w:pStyle w:val="Titre2"/>
        <w:jc w:val="center"/>
        <w:rPr>
          <w:rFonts w:ascii="Times New Roman" w:hAnsi="Times New Roman"/>
          <w:b/>
          <w:sz w:val="28"/>
        </w:rPr>
      </w:pPr>
      <w:bookmarkStart w:id="42" w:name="_Toc210988822"/>
      <w:r>
        <w:rPr>
          <w:rFonts w:ascii="Times New Roman" w:hAnsi="Times New Roman"/>
          <w:b/>
          <w:sz w:val="28"/>
        </w:rPr>
        <w:t>ARTICLE 7</w:t>
      </w:r>
      <w:r w:rsidR="001D7AB4" w:rsidRPr="001D7AB4">
        <w:rPr>
          <w:rFonts w:ascii="Times New Roman" w:hAnsi="Times New Roman"/>
          <w:b/>
          <w:sz w:val="28"/>
        </w:rPr>
        <w:t xml:space="preserve"> – RECEPTION DES CANDIDATURES ET DES OFFRES</w:t>
      </w:r>
      <w:bookmarkEnd w:id="42"/>
    </w:p>
    <w:p w14:paraId="731EAECF" w14:textId="77777777" w:rsidR="00F8697F" w:rsidRPr="00F8697F" w:rsidRDefault="00F8697F" w:rsidP="00F8697F">
      <w:pPr>
        <w:jc w:val="both"/>
        <w:rPr>
          <w:rFonts w:ascii="Times New Roman" w:hAnsi="Times New Roman" w:cs="Times New Roman"/>
          <w:sz w:val="22"/>
          <w:lang w:eastAsia="ar-SA"/>
        </w:rPr>
      </w:pPr>
    </w:p>
    <w:p w14:paraId="359D58D9" w14:textId="6C0AC50B" w:rsidR="001D7AB4" w:rsidRPr="009333CE" w:rsidRDefault="0013433C" w:rsidP="009333CE">
      <w:pPr>
        <w:pStyle w:val="Titre2"/>
        <w:numPr>
          <w:ilvl w:val="1"/>
          <w:numId w:val="6"/>
        </w:numPr>
        <w:tabs>
          <w:tab w:val="clear" w:pos="0"/>
        </w:tabs>
        <w:ind w:left="425" w:hanging="425"/>
        <w:rPr>
          <w:rFonts w:ascii="Times New Roman" w:hAnsi="Times New Roman"/>
          <w:b/>
        </w:rPr>
      </w:pPr>
      <w:bookmarkStart w:id="43" w:name="_Toc210988823"/>
      <w:r w:rsidRPr="009333CE">
        <w:rPr>
          <w:rFonts w:ascii="Times New Roman" w:hAnsi="Times New Roman"/>
          <w:b/>
        </w:rPr>
        <w:t>7</w:t>
      </w:r>
      <w:r w:rsidR="001D7AB4" w:rsidRPr="009333CE">
        <w:rPr>
          <w:rFonts w:ascii="Times New Roman" w:hAnsi="Times New Roman"/>
          <w:b/>
        </w:rPr>
        <w:t>.1</w:t>
      </w:r>
      <w:r w:rsidR="001D7AB4" w:rsidRPr="009333CE">
        <w:rPr>
          <w:rFonts w:ascii="Times New Roman" w:hAnsi="Times New Roman"/>
          <w:b/>
        </w:rPr>
        <w:tab/>
        <w:t>DLRO et DVO</w:t>
      </w:r>
      <w:bookmarkEnd w:id="43"/>
    </w:p>
    <w:p w14:paraId="70665312" w14:textId="77777777" w:rsidR="001D7AB4" w:rsidRPr="00B01C15" w:rsidRDefault="001D7AB4" w:rsidP="001D7AB4">
      <w:pPr>
        <w:pStyle w:val="Corpsdetexte"/>
        <w:spacing w:line="276" w:lineRule="auto"/>
        <w:ind w:right="-70"/>
        <w:rPr>
          <w:rFonts w:ascii="Times New Roman" w:hAnsi="Times New Roman" w:cs="Times New Roman"/>
          <w:b/>
          <w:sz w:val="22"/>
          <w:szCs w:val="22"/>
          <w:u w:val="single"/>
          <w:lang w:eastAsia="ar-SA"/>
        </w:rPr>
      </w:pPr>
    </w:p>
    <w:p w14:paraId="208DDC5E" w14:textId="63E4C23B" w:rsidR="001D7AB4" w:rsidRDefault="001D7AB4" w:rsidP="001D7AB4">
      <w:pPr>
        <w:pStyle w:val="Corpsdetexte"/>
        <w:spacing w:line="276" w:lineRule="auto"/>
        <w:ind w:right="-70"/>
        <w:rPr>
          <w:rFonts w:ascii="Times New Roman" w:hAnsi="Times New Roman" w:cs="Times New Roman"/>
          <w:sz w:val="22"/>
          <w:szCs w:val="22"/>
          <w:lang w:eastAsia="ar-SA"/>
        </w:rPr>
      </w:pPr>
      <w:r w:rsidRPr="0063124B">
        <w:rPr>
          <w:rFonts w:ascii="Times New Roman" w:hAnsi="Times New Roman" w:cs="Times New Roman"/>
          <w:b/>
          <w:sz w:val="22"/>
          <w:szCs w:val="22"/>
          <w:u w:val="single"/>
          <w:lang w:eastAsia="ar-SA"/>
        </w:rPr>
        <w:t>Date Limite de Remise des Offres (DLRO) :</w:t>
      </w:r>
      <w:r w:rsidRPr="0063124B">
        <w:rPr>
          <w:rFonts w:ascii="Times New Roman" w:hAnsi="Times New Roman" w:cs="Times New Roman"/>
          <w:sz w:val="22"/>
          <w:szCs w:val="22"/>
          <w:lang w:eastAsia="ar-SA"/>
        </w:rPr>
        <w:t xml:space="preserve"> les dossiers de candidatures et d’offres sont à transmettre au plus tard le :</w:t>
      </w:r>
    </w:p>
    <w:p w14:paraId="7D4BBB51" w14:textId="602A94A3" w:rsidR="001D7AB4" w:rsidRPr="0063124B" w:rsidRDefault="001D7AB4" w:rsidP="001D7AB4">
      <w:pPr>
        <w:pStyle w:val="Corpsdetexte"/>
        <w:spacing w:line="276" w:lineRule="auto"/>
        <w:ind w:right="-70"/>
        <w:rPr>
          <w:rFonts w:ascii="Times New Roman" w:hAnsi="Times New Roman" w:cs="Times New Roman"/>
          <w:sz w:val="22"/>
          <w:szCs w:val="22"/>
          <w:lang w:eastAsia="ar-SA"/>
        </w:rPr>
      </w:pPr>
    </w:p>
    <w:p w14:paraId="5D5E02F7" w14:textId="77777777" w:rsidR="001D7AB4" w:rsidRPr="0063124B" w:rsidRDefault="001D7AB4" w:rsidP="001D7AB4">
      <w:pPr>
        <w:pBdr>
          <w:top w:val="single" w:sz="4" w:space="1" w:color="auto"/>
          <w:left w:val="single" w:sz="4" w:space="4" w:color="auto"/>
          <w:bottom w:val="single" w:sz="4" w:space="1" w:color="auto"/>
          <w:right w:val="single" w:sz="4" w:space="4" w:color="auto"/>
        </w:pBdr>
        <w:ind w:right="-68"/>
        <w:jc w:val="center"/>
        <w:rPr>
          <w:rFonts w:ascii="Times New Roman" w:hAnsi="Times New Roman" w:cs="Times New Roman"/>
          <w:b/>
          <w:sz w:val="22"/>
          <w:szCs w:val="22"/>
          <w:lang w:eastAsia="ar-SA"/>
        </w:rPr>
      </w:pPr>
    </w:p>
    <w:p w14:paraId="7AA4B756" w14:textId="06903A72" w:rsidR="001D7AB4" w:rsidRPr="0063124B" w:rsidRDefault="005A5192" w:rsidP="001D7AB4">
      <w:pPr>
        <w:pBdr>
          <w:top w:val="single" w:sz="4" w:space="1" w:color="auto"/>
          <w:left w:val="single" w:sz="4" w:space="4" w:color="auto"/>
          <w:bottom w:val="single" w:sz="4" w:space="1" w:color="auto"/>
          <w:right w:val="single" w:sz="4" w:space="4" w:color="auto"/>
        </w:pBdr>
        <w:ind w:right="-68"/>
        <w:jc w:val="center"/>
        <w:rPr>
          <w:rFonts w:ascii="Times New Roman" w:hAnsi="Times New Roman" w:cs="Times New Roman"/>
          <w:b/>
          <w:sz w:val="22"/>
          <w:szCs w:val="22"/>
          <w:lang w:eastAsia="ar-SA"/>
        </w:rPr>
      </w:pPr>
      <w:r>
        <w:rPr>
          <w:rFonts w:ascii="Times New Roman" w:hAnsi="Times New Roman" w:cs="Times New Roman"/>
          <w:b/>
          <w:sz w:val="22"/>
          <w:szCs w:val="22"/>
          <w:lang w:eastAsia="ar-SA"/>
        </w:rPr>
        <w:t>Lundi</w:t>
      </w:r>
      <w:r w:rsidR="0063124B" w:rsidRPr="0063124B">
        <w:rPr>
          <w:rFonts w:ascii="Times New Roman" w:hAnsi="Times New Roman" w:cs="Times New Roman"/>
          <w:b/>
          <w:sz w:val="22"/>
          <w:szCs w:val="22"/>
          <w:lang w:eastAsia="ar-SA"/>
        </w:rPr>
        <w:t xml:space="preserve"> </w:t>
      </w:r>
      <w:r>
        <w:rPr>
          <w:rFonts w:ascii="Times New Roman" w:hAnsi="Times New Roman" w:cs="Times New Roman"/>
          <w:b/>
          <w:sz w:val="22"/>
          <w:szCs w:val="22"/>
          <w:lang w:eastAsia="ar-SA"/>
        </w:rPr>
        <w:t>17</w:t>
      </w:r>
      <w:r w:rsidR="0063124B" w:rsidRPr="0063124B">
        <w:rPr>
          <w:rFonts w:ascii="Times New Roman" w:hAnsi="Times New Roman" w:cs="Times New Roman"/>
          <w:b/>
          <w:sz w:val="22"/>
          <w:szCs w:val="22"/>
          <w:lang w:eastAsia="ar-SA"/>
        </w:rPr>
        <w:t xml:space="preserve"> </w:t>
      </w:r>
      <w:r w:rsidR="00B66405">
        <w:rPr>
          <w:rFonts w:ascii="Times New Roman" w:hAnsi="Times New Roman" w:cs="Times New Roman"/>
          <w:b/>
          <w:sz w:val="22"/>
          <w:szCs w:val="22"/>
          <w:lang w:eastAsia="ar-SA"/>
        </w:rPr>
        <w:t>novembre</w:t>
      </w:r>
      <w:r>
        <w:rPr>
          <w:rFonts w:ascii="Times New Roman" w:hAnsi="Times New Roman" w:cs="Times New Roman"/>
          <w:b/>
          <w:sz w:val="22"/>
          <w:szCs w:val="22"/>
          <w:lang w:eastAsia="ar-SA"/>
        </w:rPr>
        <w:t xml:space="preserve"> 2025 à 12</w:t>
      </w:r>
      <w:r w:rsidR="001D7AB4" w:rsidRPr="0063124B">
        <w:rPr>
          <w:rFonts w:ascii="Times New Roman" w:hAnsi="Times New Roman" w:cs="Times New Roman"/>
          <w:b/>
          <w:sz w:val="22"/>
          <w:szCs w:val="22"/>
          <w:lang w:eastAsia="ar-SA"/>
        </w:rPr>
        <w:t>h00min00sec</w:t>
      </w:r>
    </w:p>
    <w:p w14:paraId="1C1A56E1" w14:textId="77777777" w:rsidR="001D7AB4" w:rsidRPr="0063124B" w:rsidRDefault="001D7AB4" w:rsidP="001D7AB4">
      <w:pPr>
        <w:pBdr>
          <w:top w:val="single" w:sz="4" w:space="1" w:color="auto"/>
          <w:left w:val="single" w:sz="4" w:space="4" w:color="auto"/>
          <w:bottom w:val="single" w:sz="4" w:space="1" w:color="auto"/>
          <w:right w:val="single" w:sz="4" w:space="4" w:color="auto"/>
        </w:pBdr>
        <w:ind w:right="-68"/>
        <w:jc w:val="center"/>
        <w:rPr>
          <w:rFonts w:ascii="Times New Roman" w:hAnsi="Times New Roman" w:cs="Times New Roman"/>
          <w:b/>
          <w:sz w:val="22"/>
          <w:szCs w:val="22"/>
          <w:lang w:eastAsia="ar-SA"/>
        </w:rPr>
      </w:pPr>
    </w:p>
    <w:p w14:paraId="3983BA4C" w14:textId="77777777" w:rsidR="001D7AB4" w:rsidRPr="0063124B" w:rsidRDefault="001D7AB4" w:rsidP="001D7AB4">
      <w:pPr>
        <w:ind w:right="-68"/>
        <w:rPr>
          <w:rFonts w:ascii="Times New Roman" w:hAnsi="Times New Roman" w:cs="Times New Roman"/>
          <w:b/>
          <w:sz w:val="22"/>
          <w:szCs w:val="22"/>
          <w:lang w:eastAsia="ar-SA"/>
        </w:rPr>
      </w:pPr>
    </w:p>
    <w:p w14:paraId="3BE15321" w14:textId="64F8475B" w:rsidR="001D7AB4" w:rsidRDefault="001D7AB4" w:rsidP="0063124B">
      <w:pPr>
        <w:ind w:left="993" w:hanging="993"/>
        <w:jc w:val="both"/>
        <w:rPr>
          <w:rFonts w:ascii="Times New Roman" w:hAnsi="Times New Roman" w:cs="Times New Roman"/>
          <w:bCs/>
          <w:i/>
          <w:sz w:val="22"/>
          <w:szCs w:val="22"/>
        </w:rPr>
      </w:pPr>
      <w:r w:rsidRPr="0063124B">
        <w:rPr>
          <w:rFonts w:ascii="Times New Roman" w:hAnsi="Times New Roman" w:cs="Times New Roman"/>
          <w:bCs/>
          <w:i/>
          <w:sz w:val="22"/>
          <w:szCs w:val="22"/>
          <w:u w:val="single"/>
        </w:rPr>
        <w:t>Attention</w:t>
      </w:r>
      <w:r w:rsidRPr="0063124B">
        <w:rPr>
          <w:rFonts w:ascii="Times New Roman" w:hAnsi="Times New Roman" w:cs="Times New Roman"/>
          <w:bCs/>
          <w:i/>
          <w:sz w:val="22"/>
          <w:szCs w:val="22"/>
        </w:rPr>
        <w:t xml:space="preserve"> : les date et heure limites de réception des plis est la date et l’heure de réception des offres sur le portail de dématérialisation, et non la date et l’heure d'envoi. Toute offre et candidature parvenues après la date et heure limites de réception est irrecevable et rejetée. Il est recommandé de tenir compte des délais liés au chargement des dossiers de candidatures et d’offres sur la plate-forme électronique.</w:t>
      </w:r>
    </w:p>
    <w:p w14:paraId="23D6540A" w14:textId="77777777" w:rsidR="0063124B" w:rsidRPr="0063124B" w:rsidRDefault="0063124B" w:rsidP="0063124B">
      <w:pPr>
        <w:ind w:left="993" w:hanging="993"/>
        <w:jc w:val="both"/>
        <w:rPr>
          <w:rFonts w:ascii="Times New Roman" w:hAnsi="Times New Roman" w:cs="Times New Roman"/>
          <w:bCs/>
          <w:i/>
          <w:sz w:val="22"/>
          <w:szCs w:val="22"/>
        </w:rPr>
      </w:pPr>
    </w:p>
    <w:p w14:paraId="4E3EEFE8" w14:textId="77777777" w:rsidR="001D7AB4" w:rsidRPr="0063124B" w:rsidRDefault="001D7AB4" w:rsidP="00771D13">
      <w:pPr>
        <w:numPr>
          <w:ilvl w:val="12"/>
          <w:numId w:val="0"/>
        </w:numPr>
        <w:jc w:val="both"/>
        <w:rPr>
          <w:rFonts w:ascii="Times New Roman" w:hAnsi="Times New Roman" w:cs="Times New Roman"/>
          <w:sz w:val="22"/>
          <w:szCs w:val="22"/>
        </w:rPr>
      </w:pPr>
      <w:r w:rsidRPr="0063124B">
        <w:rPr>
          <w:rFonts w:ascii="Times New Roman" w:hAnsi="Times New Roman" w:cs="Times New Roman"/>
          <w:sz w:val="22"/>
          <w:szCs w:val="22"/>
        </w:rPr>
        <w:t>Les plis reçus ou remis après ces date et heure ne sont pas ouverts. Les plis et la "copie de sauvegarde" parvenus hors délai sont inscrits au registre des dépôts et sont rejetés.</w:t>
      </w:r>
    </w:p>
    <w:p w14:paraId="5F8665BB" w14:textId="4303A3C6" w:rsidR="001D7AB4" w:rsidRDefault="001D7AB4" w:rsidP="001D7AB4">
      <w:pPr>
        <w:pStyle w:val="Titre4"/>
        <w:spacing w:after="0" w:line="276" w:lineRule="auto"/>
        <w:rPr>
          <w:rFonts w:ascii="Times New Roman" w:hAnsi="Times New Roman"/>
          <w:b w:val="0"/>
          <w:sz w:val="22"/>
          <w:szCs w:val="22"/>
        </w:rPr>
      </w:pPr>
      <w:r w:rsidRPr="0063124B">
        <w:rPr>
          <w:rFonts w:ascii="Times New Roman" w:hAnsi="Times New Roman"/>
          <w:sz w:val="22"/>
          <w:szCs w:val="22"/>
          <w:u w:val="single"/>
        </w:rPr>
        <w:t>Délai de Validité des Offres (DVO</w:t>
      </w:r>
      <w:r w:rsidRPr="0063124B">
        <w:rPr>
          <w:rFonts w:ascii="Times New Roman" w:hAnsi="Times New Roman"/>
          <w:sz w:val="22"/>
          <w:szCs w:val="22"/>
        </w:rPr>
        <w:t xml:space="preserve">) : </w:t>
      </w:r>
      <w:r w:rsidRPr="0063124B">
        <w:rPr>
          <w:rFonts w:ascii="Times New Roman" w:hAnsi="Times New Roman"/>
          <w:b w:val="0"/>
          <w:sz w:val="22"/>
          <w:szCs w:val="22"/>
        </w:rPr>
        <w:t>les offres sont valables 6 mois (180 jours) à compter de la date limite de réception des offres.</w:t>
      </w:r>
    </w:p>
    <w:p w14:paraId="41F99797" w14:textId="4E223EC0" w:rsidR="001D7AB4" w:rsidRPr="0063124B" w:rsidRDefault="001D7AB4" w:rsidP="001D7AB4">
      <w:pPr>
        <w:rPr>
          <w:rFonts w:ascii="Times New Roman" w:hAnsi="Times New Roman" w:cs="Times New Roman"/>
          <w:sz w:val="22"/>
          <w:szCs w:val="22"/>
          <w:lang w:eastAsia="zh-CN"/>
        </w:rPr>
      </w:pPr>
    </w:p>
    <w:p w14:paraId="776B0A62" w14:textId="69ED8703" w:rsidR="001D7AB4" w:rsidRPr="00C4050A" w:rsidRDefault="0013433C" w:rsidP="001D7AB4">
      <w:pPr>
        <w:pStyle w:val="Titre2"/>
        <w:numPr>
          <w:ilvl w:val="1"/>
          <w:numId w:val="6"/>
        </w:numPr>
        <w:tabs>
          <w:tab w:val="clear" w:pos="0"/>
        </w:tabs>
        <w:ind w:left="425" w:hanging="425"/>
        <w:rPr>
          <w:rFonts w:ascii="Times New Roman" w:hAnsi="Times New Roman"/>
          <w:b/>
        </w:rPr>
      </w:pPr>
      <w:bookmarkStart w:id="44" w:name="_Hlk201157275"/>
      <w:bookmarkStart w:id="45" w:name="_Toc210988824"/>
      <w:r w:rsidRPr="009333CE">
        <w:rPr>
          <w:rFonts w:ascii="Times New Roman" w:hAnsi="Times New Roman"/>
          <w:b/>
        </w:rPr>
        <w:t>7</w:t>
      </w:r>
      <w:r w:rsidR="001D7AB4" w:rsidRPr="009333CE">
        <w:rPr>
          <w:rFonts w:ascii="Times New Roman" w:hAnsi="Times New Roman"/>
          <w:b/>
        </w:rPr>
        <w:t>.2</w:t>
      </w:r>
      <w:r w:rsidR="001D7AB4" w:rsidRPr="009333CE">
        <w:rPr>
          <w:rFonts w:ascii="Times New Roman" w:hAnsi="Times New Roman"/>
          <w:b/>
        </w:rPr>
        <w:tab/>
      </w:r>
      <w:bookmarkStart w:id="46" w:name="_Toc1737795"/>
      <w:r w:rsidR="001D7AB4" w:rsidRPr="009333CE">
        <w:rPr>
          <w:rFonts w:ascii="Times New Roman" w:hAnsi="Times New Roman"/>
          <w:b/>
        </w:rPr>
        <w:t>Condition de participation</w:t>
      </w:r>
      <w:bookmarkStart w:id="47" w:name="_Toc1737797"/>
      <w:bookmarkEnd w:id="46"/>
      <w:bookmarkEnd w:id="44"/>
      <w:bookmarkEnd w:id="45"/>
    </w:p>
    <w:p w14:paraId="40D465AB" w14:textId="77777777" w:rsidR="00832B90" w:rsidRDefault="001D7AB4" w:rsidP="00832B90">
      <w:pPr>
        <w:numPr>
          <w:ilvl w:val="12"/>
          <w:numId w:val="0"/>
        </w:numPr>
        <w:jc w:val="both"/>
        <w:rPr>
          <w:rFonts w:ascii="Times New Roman" w:hAnsi="Times New Roman" w:cs="Times New Roman"/>
          <w:sz w:val="22"/>
          <w:szCs w:val="22"/>
        </w:rPr>
      </w:pPr>
      <w:r w:rsidRPr="0063124B">
        <w:rPr>
          <w:rFonts w:ascii="Times New Roman" w:hAnsi="Times New Roman" w:cs="Times New Roman"/>
          <w:sz w:val="22"/>
          <w:szCs w:val="22"/>
        </w:rPr>
        <w:t xml:space="preserve">La présence de l’ensemble des documents demandés est indispensable à l’analyse de la candidature et de l’offre. </w:t>
      </w:r>
    </w:p>
    <w:p w14:paraId="663B1ABA" w14:textId="77777777" w:rsidR="00832B90" w:rsidRDefault="00832B90" w:rsidP="00832B90">
      <w:pPr>
        <w:numPr>
          <w:ilvl w:val="12"/>
          <w:numId w:val="0"/>
        </w:numPr>
        <w:jc w:val="both"/>
        <w:rPr>
          <w:rFonts w:ascii="Times New Roman" w:hAnsi="Times New Roman" w:cs="Times New Roman"/>
          <w:sz w:val="22"/>
          <w:szCs w:val="22"/>
        </w:rPr>
      </w:pPr>
    </w:p>
    <w:p w14:paraId="607A41EB" w14:textId="73005338" w:rsidR="001D7AB4" w:rsidRDefault="001D7AB4" w:rsidP="00832B90">
      <w:pPr>
        <w:numPr>
          <w:ilvl w:val="12"/>
          <w:numId w:val="0"/>
        </w:numPr>
        <w:jc w:val="both"/>
        <w:rPr>
          <w:rFonts w:ascii="Times New Roman" w:hAnsi="Times New Roman" w:cs="Times New Roman"/>
          <w:sz w:val="22"/>
          <w:szCs w:val="22"/>
        </w:rPr>
      </w:pPr>
      <w:r w:rsidRPr="0063124B">
        <w:rPr>
          <w:rFonts w:ascii="Times New Roman" w:hAnsi="Times New Roman" w:cs="Times New Roman"/>
          <w:sz w:val="22"/>
          <w:szCs w:val="22"/>
        </w:rPr>
        <w:t>Néanmoins, le pouvoir adjudicateur se réserve le droit de demander au(x) soumissionnaire(s) concerné(s) de régulariser l’offre/les offres irrégulière(s), dans un délai approprié et identique pour tous.</w:t>
      </w:r>
    </w:p>
    <w:p w14:paraId="6E85913D" w14:textId="77777777" w:rsidR="00832B90" w:rsidRPr="0063124B" w:rsidRDefault="00832B90" w:rsidP="00832B90">
      <w:pPr>
        <w:numPr>
          <w:ilvl w:val="12"/>
          <w:numId w:val="0"/>
        </w:numPr>
        <w:jc w:val="both"/>
        <w:rPr>
          <w:rFonts w:ascii="Times New Roman" w:hAnsi="Times New Roman" w:cs="Times New Roman"/>
          <w:sz w:val="22"/>
          <w:szCs w:val="22"/>
        </w:rPr>
      </w:pPr>
    </w:p>
    <w:p w14:paraId="444E466A" w14:textId="1FA346E1" w:rsidR="00AA3D6F" w:rsidRDefault="001D7AB4" w:rsidP="00832B90">
      <w:pPr>
        <w:numPr>
          <w:ilvl w:val="12"/>
          <w:numId w:val="0"/>
        </w:numPr>
        <w:jc w:val="both"/>
        <w:rPr>
          <w:rFonts w:ascii="Times New Roman" w:hAnsi="Times New Roman" w:cs="Times New Roman"/>
          <w:sz w:val="22"/>
          <w:szCs w:val="22"/>
        </w:rPr>
      </w:pPr>
      <w:r w:rsidRPr="0063124B">
        <w:rPr>
          <w:rFonts w:ascii="Times New Roman" w:hAnsi="Times New Roman" w:cs="Times New Roman"/>
          <w:sz w:val="22"/>
          <w:szCs w:val="22"/>
        </w:rPr>
        <w:t>S’agissant des autres documents, le pouvoir adjudicateur se réserve le droit de réclamer au soumissionnaire les informations ou documents manquants. La demande n’est pas réitérée et le soumissionnaire qui ne fournit pas la pièce réclamée ou les informations dans le délai fixé par le pouvoir adjudicateur voit son offre rejetée.</w:t>
      </w:r>
    </w:p>
    <w:p w14:paraId="321C5859" w14:textId="5681356B" w:rsidR="0063124B" w:rsidRPr="00B01C15" w:rsidRDefault="0063124B" w:rsidP="0063124B">
      <w:pPr>
        <w:jc w:val="both"/>
        <w:rPr>
          <w:sz w:val="22"/>
          <w:szCs w:val="22"/>
        </w:rPr>
      </w:pPr>
    </w:p>
    <w:p w14:paraId="11F4EFDB" w14:textId="3A9E447D" w:rsidR="001D7AB4" w:rsidRPr="001D7AB4" w:rsidRDefault="0013433C" w:rsidP="001D7AB4">
      <w:pPr>
        <w:pStyle w:val="Titre2"/>
        <w:jc w:val="center"/>
        <w:rPr>
          <w:rFonts w:ascii="Times New Roman" w:hAnsi="Times New Roman"/>
          <w:b/>
          <w:sz w:val="28"/>
        </w:rPr>
      </w:pPr>
      <w:bookmarkStart w:id="48" w:name="_Toc210988825"/>
      <w:r>
        <w:rPr>
          <w:rFonts w:ascii="Times New Roman" w:hAnsi="Times New Roman"/>
          <w:b/>
          <w:sz w:val="28"/>
        </w:rPr>
        <w:t>ARTICLE 8</w:t>
      </w:r>
      <w:r w:rsidR="001D7AB4" w:rsidRPr="001D7AB4">
        <w:rPr>
          <w:rFonts w:ascii="Times New Roman" w:hAnsi="Times New Roman"/>
          <w:b/>
          <w:sz w:val="28"/>
        </w:rPr>
        <w:t xml:space="preserve"> – JUGEMENT DES OFFRES</w:t>
      </w:r>
      <w:bookmarkEnd w:id="47"/>
      <w:bookmarkEnd w:id="48"/>
    </w:p>
    <w:p w14:paraId="7CA267EA" w14:textId="77777777" w:rsidR="001D7AB4" w:rsidRPr="00B01C15" w:rsidRDefault="001D7AB4" w:rsidP="001D7AB4">
      <w:pPr>
        <w:pStyle w:val="Default"/>
        <w:jc w:val="both"/>
        <w:rPr>
          <w:sz w:val="22"/>
          <w:szCs w:val="22"/>
        </w:rPr>
      </w:pPr>
    </w:p>
    <w:p w14:paraId="3A5101E9" w14:textId="4A4D9116" w:rsidR="001D7AB4" w:rsidRPr="00C4050A" w:rsidRDefault="0013433C" w:rsidP="00C4050A">
      <w:pPr>
        <w:pStyle w:val="Titre2"/>
        <w:numPr>
          <w:ilvl w:val="1"/>
          <w:numId w:val="6"/>
        </w:numPr>
        <w:tabs>
          <w:tab w:val="clear" w:pos="0"/>
        </w:tabs>
        <w:ind w:left="425" w:hanging="425"/>
        <w:rPr>
          <w:rFonts w:ascii="Times New Roman" w:hAnsi="Times New Roman"/>
          <w:b/>
        </w:rPr>
      </w:pPr>
      <w:bookmarkStart w:id="49" w:name="_Hlk201157316"/>
      <w:bookmarkStart w:id="50" w:name="_Toc210988826"/>
      <w:r w:rsidRPr="009333CE">
        <w:rPr>
          <w:rFonts w:ascii="Times New Roman" w:hAnsi="Times New Roman"/>
          <w:b/>
        </w:rPr>
        <w:t>8</w:t>
      </w:r>
      <w:r w:rsidR="001D7AB4" w:rsidRPr="009333CE">
        <w:rPr>
          <w:rFonts w:ascii="Times New Roman" w:hAnsi="Times New Roman"/>
          <w:b/>
        </w:rPr>
        <w:t>.1</w:t>
      </w:r>
      <w:r w:rsidR="001D7AB4" w:rsidRPr="009333CE">
        <w:rPr>
          <w:rFonts w:ascii="Times New Roman" w:hAnsi="Times New Roman"/>
          <w:b/>
        </w:rPr>
        <w:tab/>
        <w:t>Critères d’analyse des candidatures</w:t>
      </w:r>
      <w:bookmarkEnd w:id="49"/>
      <w:bookmarkEnd w:id="50"/>
    </w:p>
    <w:p w14:paraId="50C32694" w14:textId="53FEF110" w:rsidR="001D7AB4" w:rsidRPr="0063124B" w:rsidRDefault="001D7AB4" w:rsidP="00832B90">
      <w:pPr>
        <w:numPr>
          <w:ilvl w:val="12"/>
          <w:numId w:val="0"/>
        </w:numPr>
        <w:jc w:val="both"/>
        <w:rPr>
          <w:rFonts w:ascii="Times New Roman" w:hAnsi="Times New Roman" w:cs="Times New Roman"/>
          <w:sz w:val="22"/>
          <w:szCs w:val="22"/>
        </w:rPr>
      </w:pPr>
      <w:r w:rsidRPr="0063124B">
        <w:rPr>
          <w:rFonts w:ascii="Times New Roman" w:hAnsi="Times New Roman" w:cs="Times New Roman"/>
          <w:sz w:val="22"/>
          <w:szCs w:val="22"/>
        </w:rPr>
        <w:t>Les candidatures sont examinées au regard des</w:t>
      </w:r>
      <w:r w:rsidR="00273264">
        <w:rPr>
          <w:rFonts w:ascii="Times New Roman" w:hAnsi="Times New Roman" w:cs="Times New Roman"/>
          <w:sz w:val="22"/>
          <w:szCs w:val="22"/>
        </w:rPr>
        <w:t xml:space="preserve"> éléments demandés à l’article 5</w:t>
      </w:r>
      <w:r w:rsidRPr="0063124B">
        <w:rPr>
          <w:rFonts w:ascii="Times New Roman" w:hAnsi="Times New Roman" w:cs="Times New Roman"/>
          <w:sz w:val="22"/>
          <w:szCs w:val="22"/>
        </w:rPr>
        <w:t xml:space="preserve"> du présent RC, portant sur les capacités financières et techniques ainsi que sur les références professionnelles du candidat. </w:t>
      </w:r>
    </w:p>
    <w:p w14:paraId="69ABDAEC" w14:textId="77777777" w:rsidR="001D7AB4" w:rsidRPr="0063124B" w:rsidRDefault="001D7AB4" w:rsidP="0063124B">
      <w:pPr>
        <w:pStyle w:val="Corpsdetexte"/>
        <w:spacing w:line="276" w:lineRule="auto"/>
        <w:rPr>
          <w:rFonts w:ascii="Times New Roman" w:hAnsi="Times New Roman" w:cs="Times New Roman"/>
          <w:sz w:val="22"/>
          <w:szCs w:val="22"/>
        </w:rPr>
      </w:pPr>
      <w:r w:rsidRPr="0063124B">
        <w:rPr>
          <w:rFonts w:ascii="Times New Roman" w:hAnsi="Times New Roman" w:cs="Times New Roman"/>
          <w:sz w:val="22"/>
          <w:szCs w:val="22"/>
        </w:rPr>
        <w:t xml:space="preserve"> </w:t>
      </w:r>
    </w:p>
    <w:p w14:paraId="00FA83CD" w14:textId="77777777" w:rsidR="001D7AB4" w:rsidRPr="0063124B" w:rsidRDefault="001D7AB4" w:rsidP="00832B90">
      <w:pPr>
        <w:numPr>
          <w:ilvl w:val="12"/>
          <w:numId w:val="0"/>
        </w:numPr>
        <w:jc w:val="both"/>
        <w:rPr>
          <w:rFonts w:ascii="Times New Roman" w:hAnsi="Times New Roman" w:cs="Times New Roman"/>
          <w:sz w:val="22"/>
          <w:szCs w:val="22"/>
        </w:rPr>
      </w:pPr>
      <w:r w:rsidRPr="0063124B">
        <w:rPr>
          <w:rFonts w:ascii="Times New Roman" w:hAnsi="Times New Roman" w:cs="Times New Roman"/>
          <w:sz w:val="22"/>
          <w:szCs w:val="22"/>
        </w:rPr>
        <w:t xml:space="preserve">Pour justifier de ses capacités financières et techniques et de ses références professionnelles, le candidat, même s'il s'agit d'un groupement, peut demander que soient prises en compte celles d'autres opérateurs économiques quelle que soit la nature juridique des liens existants entre ces opérateurs et lui. Dans ce cas, il doit justifier des capacités de ce(s) opérateur(s) économique(s) et du fait qu'il en disposera pour l'exécution de l’accord-cadre à bons de commande.  </w:t>
      </w:r>
    </w:p>
    <w:p w14:paraId="259F10D0" w14:textId="77777777" w:rsidR="001D7AB4" w:rsidRPr="0063124B" w:rsidRDefault="001D7AB4" w:rsidP="0063124B">
      <w:pPr>
        <w:pStyle w:val="Corpsdetexte"/>
        <w:spacing w:line="276" w:lineRule="auto"/>
        <w:rPr>
          <w:rFonts w:ascii="Times New Roman" w:hAnsi="Times New Roman" w:cs="Times New Roman"/>
          <w:sz w:val="22"/>
          <w:szCs w:val="22"/>
        </w:rPr>
      </w:pPr>
      <w:r w:rsidRPr="0063124B">
        <w:rPr>
          <w:rFonts w:ascii="Times New Roman" w:hAnsi="Times New Roman" w:cs="Times New Roman"/>
          <w:sz w:val="22"/>
          <w:szCs w:val="22"/>
        </w:rPr>
        <w:t xml:space="preserve"> </w:t>
      </w:r>
    </w:p>
    <w:p w14:paraId="6254BE06" w14:textId="4AE27DEC" w:rsidR="001D7AB4" w:rsidRDefault="001D7AB4" w:rsidP="00832B90">
      <w:pPr>
        <w:numPr>
          <w:ilvl w:val="12"/>
          <w:numId w:val="0"/>
        </w:numPr>
        <w:jc w:val="both"/>
        <w:rPr>
          <w:rFonts w:ascii="Times New Roman" w:hAnsi="Times New Roman" w:cs="Times New Roman"/>
          <w:sz w:val="22"/>
          <w:szCs w:val="22"/>
        </w:rPr>
      </w:pPr>
      <w:r w:rsidRPr="0063124B">
        <w:rPr>
          <w:rFonts w:ascii="Times New Roman" w:hAnsi="Times New Roman" w:cs="Times New Roman"/>
          <w:sz w:val="22"/>
          <w:szCs w:val="22"/>
        </w:rPr>
        <w:lastRenderedPageBreak/>
        <w:t xml:space="preserve">Si le candidat est objectivement dans l'impossibilité de produire, pour justifier de sa capacité financière, l'un des renseignements ou documents demandés, il peut prouver sa capacité par tout autre document considéré comme équivalent par le pouvoir adjudicateur. </w:t>
      </w:r>
    </w:p>
    <w:p w14:paraId="680AD5F0" w14:textId="44D9337C" w:rsidR="001D7AB4" w:rsidRPr="00B01C15" w:rsidRDefault="001D7AB4" w:rsidP="001D7AB4">
      <w:pPr>
        <w:pStyle w:val="Default"/>
        <w:jc w:val="both"/>
        <w:rPr>
          <w:sz w:val="22"/>
          <w:szCs w:val="22"/>
        </w:rPr>
      </w:pPr>
    </w:p>
    <w:p w14:paraId="5AA82DA1" w14:textId="7A17730A" w:rsidR="001D7AB4" w:rsidRPr="00C4050A" w:rsidRDefault="0013433C" w:rsidP="00C4050A">
      <w:pPr>
        <w:pStyle w:val="Titre2"/>
        <w:numPr>
          <w:ilvl w:val="1"/>
          <w:numId w:val="6"/>
        </w:numPr>
        <w:tabs>
          <w:tab w:val="clear" w:pos="0"/>
        </w:tabs>
        <w:ind w:left="425" w:hanging="425"/>
        <w:rPr>
          <w:rFonts w:ascii="Times New Roman" w:hAnsi="Times New Roman"/>
          <w:b/>
        </w:rPr>
      </w:pPr>
      <w:bookmarkStart w:id="51" w:name="_Hlk201157362"/>
      <w:bookmarkStart w:id="52" w:name="_Toc210988827"/>
      <w:r w:rsidRPr="009333CE">
        <w:rPr>
          <w:rFonts w:ascii="Times New Roman" w:hAnsi="Times New Roman"/>
          <w:b/>
        </w:rPr>
        <w:t>8</w:t>
      </w:r>
      <w:r w:rsidR="001D7AB4" w:rsidRPr="009333CE">
        <w:rPr>
          <w:rFonts w:ascii="Times New Roman" w:hAnsi="Times New Roman"/>
          <w:b/>
        </w:rPr>
        <w:t>.2</w:t>
      </w:r>
      <w:r w:rsidR="001D7AB4" w:rsidRPr="009333CE">
        <w:rPr>
          <w:rFonts w:ascii="Times New Roman" w:hAnsi="Times New Roman"/>
          <w:b/>
        </w:rPr>
        <w:tab/>
        <w:t>Critères de jugement des offres</w:t>
      </w:r>
      <w:bookmarkEnd w:id="51"/>
      <w:bookmarkEnd w:id="52"/>
    </w:p>
    <w:p w14:paraId="00EB5FD9" w14:textId="77777777" w:rsidR="001D7AB4" w:rsidRPr="00832B90" w:rsidRDefault="001D7AB4" w:rsidP="00832B90">
      <w:pPr>
        <w:numPr>
          <w:ilvl w:val="12"/>
          <w:numId w:val="0"/>
        </w:numPr>
        <w:jc w:val="both"/>
        <w:rPr>
          <w:rFonts w:ascii="Times New Roman" w:hAnsi="Times New Roman" w:cs="Times New Roman"/>
          <w:sz w:val="22"/>
          <w:szCs w:val="22"/>
        </w:rPr>
      </w:pPr>
      <w:r w:rsidRPr="00832B90">
        <w:rPr>
          <w:rFonts w:ascii="Times New Roman" w:hAnsi="Times New Roman" w:cs="Times New Roman"/>
          <w:sz w:val="22"/>
          <w:szCs w:val="22"/>
        </w:rPr>
        <w:t>Il est rappelé que les documents du dossier de consultation correspondent au besoin exprimé par le Pouvoir Adjudicateur, ils ne doivent donc pas être modifiés par les candidats, notamment l’annexe financière.</w:t>
      </w:r>
    </w:p>
    <w:p w14:paraId="3754D600" w14:textId="381B1C18" w:rsidR="001D7AB4" w:rsidRPr="00B01C15" w:rsidRDefault="001D7AB4" w:rsidP="001D7AB4">
      <w:pPr>
        <w:pStyle w:val="Default"/>
        <w:jc w:val="both"/>
        <w:rPr>
          <w:sz w:val="22"/>
          <w:szCs w:val="22"/>
        </w:rPr>
      </w:pPr>
      <w:r w:rsidRPr="00B01C15">
        <w:rPr>
          <w:sz w:val="22"/>
          <w:szCs w:val="22"/>
        </w:rPr>
        <w:t xml:space="preserve"> </w:t>
      </w:r>
    </w:p>
    <w:p w14:paraId="4CA29B5C" w14:textId="77777777" w:rsidR="001D7AB4" w:rsidRPr="00832B90" w:rsidRDefault="001D7AB4" w:rsidP="00832B90">
      <w:pPr>
        <w:numPr>
          <w:ilvl w:val="12"/>
          <w:numId w:val="0"/>
        </w:numPr>
        <w:jc w:val="both"/>
        <w:rPr>
          <w:rFonts w:ascii="Times New Roman" w:hAnsi="Times New Roman" w:cs="Times New Roman"/>
          <w:sz w:val="22"/>
          <w:szCs w:val="22"/>
        </w:rPr>
      </w:pPr>
      <w:r w:rsidRPr="00832B90">
        <w:rPr>
          <w:rFonts w:ascii="Times New Roman" w:hAnsi="Times New Roman" w:cs="Times New Roman"/>
          <w:sz w:val="22"/>
          <w:szCs w:val="22"/>
        </w:rPr>
        <w:t>Après élimination des offres irrégulières, inacceptables et inappropriées, le Pouvoir Adjudicateur procède à l’analyse et au classement des offres conformes.</w:t>
      </w:r>
    </w:p>
    <w:p w14:paraId="152EFEB4" w14:textId="77777777" w:rsidR="001D7AB4" w:rsidRPr="00832B90" w:rsidRDefault="001D7AB4" w:rsidP="00832B90">
      <w:pPr>
        <w:numPr>
          <w:ilvl w:val="12"/>
          <w:numId w:val="0"/>
        </w:numPr>
        <w:jc w:val="both"/>
        <w:rPr>
          <w:rFonts w:ascii="Times New Roman" w:hAnsi="Times New Roman" w:cs="Times New Roman"/>
          <w:sz w:val="22"/>
          <w:szCs w:val="22"/>
        </w:rPr>
      </w:pPr>
    </w:p>
    <w:p w14:paraId="46EDF08B" w14:textId="77777777" w:rsidR="001D7AB4" w:rsidRPr="00832B90" w:rsidRDefault="001D7AB4" w:rsidP="00832B90">
      <w:pPr>
        <w:numPr>
          <w:ilvl w:val="12"/>
          <w:numId w:val="0"/>
        </w:numPr>
        <w:jc w:val="both"/>
        <w:rPr>
          <w:rFonts w:ascii="Times New Roman" w:hAnsi="Times New Roman" w:cs="Times New Roman"/>
          <w:sz w:val="22"/>
          <w:szCs w:val="22"/>
        </w:rPr>
      </w:pPr>
      <w:r w:rsidRPr="00832B90">
        <w:rPr>
          <w:rFonts w:ascii="Times New Roman" w:hAnsi="Times New Roman" w:cs="Times New Roman"/>
          <w:sz w:val="22"/>
          <w:szCs w:val="22"/>
        </w:rPr>
        <w:t>Le pouvoir adjudicateur retient l’offre économiquement la plus avantageuse appréciée en fonction des critères et pondérations énoncés ci-dessous :</w:t>
      </w:r>
    </w:p>
    <w:p w14:paraId="3131E455" w14:textId="77777777" w:rsidR="001D7AB4" w:rsidRPr="00B01C15" w:rsidRDefault="001D7AB4" w:rsidP="001D7AB4">
      <w:pPr>
        <w:pStyle w:val="Default"/>
        <w:jc w:val="both"/>
        <w:rPr>
          <w:sz w:val="22"/>
          <w:szCs w:val="22"/>
        </w:rPr>
      </w:pPr>
    </w:p>
    <w:tbl>
      <w:tblPr>
        <w:tblW w:w="9194"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596"/>
        <w:gridCol w:w="889"/>
      </w:tblGrid>
      <w:tr w:rsidR="001D7AB4" w:rsidRPr="00FF6BDA" w14:paraId="7282BA6D" w14:textId="77777777" w:rsidTr="00FF6BDA">
        <w:trPr>
          <w:trHeight w:val="521"/>
        </w:trPr>
        <w:tc>
          <w:tcPr>
            <w:tcW w:w="709" w:type="dxa"/>
            <w:vAlign w:val="center"/>
          </w:tcPr>
          <w:p w14:paraId="62115091" w14:textId="77777777" w:rsidR="001D7AB4" w:rsidRPr="00FF6BDA" w:rsidRDefault="001D7AB4" w:rsidP="00FF6BDA">
            <w:pPr>
              <w:jc w:val="center"/>
              <w:rPr>
                <w:rFonts w:ascii="Times New Roman" w:hAnsi="Times New Roman" w:cs="Times New Roman"/>
                <w:b/>
                <w:sz w:val="22"/>
                <w:szCs w:val="22"/>
              </w:rPr>
            </w:pPr>
            <w:r w:rsidRPr="00FF6BDA">
              <w:rPr>
                <w:rFonts w:ascii="Times New Roman" w:hAnsi="Times New Roman" w:cs="Times New Roman"/>
                <w:b/>
                <w:sz w:val="22"/>
                <w:szCs w:val="22"/>
              </w:rPr>
              <w:t>1</w:t>
            </w:r>
          </w:p>
        </w:tc>
        <w:tc>
          <w:tcPr>
            <w:tcW w:w="7596" w:type="dxa"/>
            <w:vAlign w:val="center"/>
          </w:tcPr>
          <w:p w14:paraId="4D4CB3A6" w14:textId="640852ED" w:rsidR="001D7AB4" w:rsidRPr="00FF6BDA" w:rsidRDefault="00F430DE" w:rsidP="00AA3D6F">
            <w:pPr>
              <w:jc w:val="center"/>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Valeur</w:t>
            </w:r>
            <w:r w:rsidR="001D7AB4" w:rsidRPr="00FF6BDA">
              <w:rPr>
                <w:rFonts w:ascii="Times New Roman" w:hAnsi="Times New Roman" w:cs="Times New Roman"/>
                <w:b/>
                <w:color w:val="000000" w:themeColor="text1"/>
                <w:sz w:val="22"/>
                <w:szCs w:val="22"/>
              </w:rPr>
              <w:t xml:space="preserve"> technique</w:t>
            </w:r>
          </w:p>
        </w:tc>
        <w:tc>
          <w:tcPr>
            <w:tcW w:w="889" w:type="dxa"/>
            <w:vAlign w:val="center"/>
          </w:tcPr>
          <w:p w14:paraId="1294D381" w14:textId="7302AE0D" w:rsidR="001D7AB4" w:rsidRPr="00FF6BDA" w:rsidRDefault="00FF6BDA" w:rsidP="00AA3D6F">
            <w:pPr>
              <w:jc w:val="center"/>
              <w:rPr>
                <w:rFonts w:ascii="Times New Roman" w:hAnsi="Times New Roman" w:cs="Times New Roman"/>
                <w:b/>
                <w:color w:val="000000" w:themeColor="text1"/>
                <w:sz w:val="22"/>
                <w:szCs w:val="22"/>
              </w:rPr>
            </w:pPr>
            <w:r w:rsidRPr="00FF6BDA">
              <w:rPr>
                <w:rFonts w:ascii="Times New Roman" w:hAnsi="Times New Roman" w:cs="Times New Roman"/>
                <w:b/>
                <w:color w:val="000000" w:themeColor="text1"/>
                <w:sz w:val="22"/>
                <w:szCs w:val="22"/>
              </w:rPr>
              <w:t>5</w:t>
            </w:r>
            <w:r w:rsidR="005A69F1">
              <w:rPr>
                <w:rFonts w:ascii="Times New Roman" w:hAnsi="Times New Roman" w:cs="Times New Roman"/>
                <w:b/>
                <w:color w:val="000000" w:themeColor="text1"/>
                <w:sz w:val="22"/>
                <w:szCs w:val="22"/>
              </w:rPr>
              <w:t>0</w:t>
            </w:r>
          </w:p>
        </w:tc>
      </w:tr>
      <w:tr w:rsidR="001D7AB4" w:rsidRPr="00FF6BDA" w14:paraId="217ACC45" w14:textId="77777777" w:rsidTr="00FF6BDA">
        <w:trPr>
          <w:trHeight w:val="521"/>
        </w:trPr>
        <w:tc>
          <w:tcPr>
            <w:tcW w:w="709" w:type="dxa"/>
            <w:vAlign w:val="center"/>
          </w:tcPr>
          <w:p w14:paraId="1C36DB24" w14:textId="77777777" w:rsidR="001D7AB4" w:rsidRPr="00FF6BDA" w:rsidRDefault="001D7AB4" w:rsidP="00AA3D6F">
            <w:pPr>
              <w:jc w:val="center"/>
              <w:rPr>
                <w:rFonts w:ascii="Times New Roman" w:hAnsi="Times New Roman" w:cs="Times New Roman"/>
                <w:sz w:val="22"/>
                <w:szCs w:val="22"/>
              </w:rPr>
            </w:pPr>
            <w:r w:rsidRPr="00FF6BDA">
              <w:rPr>
                <w:rFonts w:ascii="Times New Roman" w:hAnsi="Times New Roman" w:cs="Times New Roman"/>
                <w:sz w:val="22"/>
                <w:szCs w:val="22"/>
              </w:rPr>
              <w:t>1.a</w:t>
            </w:r>
          </w:p>
        </w:tc>
        <w:tc>
          <w:tcPr>
            <w:tcW w:w="7596" w:type="dxa"/>
            <w:vAlign w:val="center"/>
          </w:tcPr>
          <w:p w14:paraId="7F81AB26" w14:textId="1E7EBBDF" w:rsidR="001D7AB4" w:rsidRPr="00E7294B" w:rsidRDefault="001F6C28" w:rsidP="001F6C28">
            <w:pPr>
              <w:jc w:val="both"/>
              <w:rPr>
                <w:rFonts w:ascii="Times New Roman" w:hAnsi="Times New Roman" w:cs="Times New Roman"/>
                <w:sz w:val="22"/>
                <w:szCs w:val="22"/>
              </w:rPr>
            </w:pPr>
            <w:r w:rsidRPr="00997CE0">
              <w:rPr>
                <w:rFonts w:ascii="Times New Roman" w:hAnsi="Times New Roman" w:cs="Times New Roman"/>
                <w:sz w:val="22"/>
                <w:szCs w:val="22"/>
              </w:rPr>
              <w:t xml:space="preserve">Qualité et performance des </w:t>
            </w:r>
            <w:r w:rsidR="00E8634B">
              <w:rPr>
                <w:rFonts w:ascii="Times New Roman" w:hAnsi="Times New Roman" w:cs="Times New Roman"/>
                <w:sz w:val="22"/>
                <w:szCs w:val="22"/>
              </w:rPr>
              <w:t xml:space="preserve">moyens </w:t>
            </w:r>
            <w:r w:rsidRPr="00997CE0">
              <w:rPr>
                <w:rFonts w:ascii="Times New Roman" w:hAnsi="Times New Roman" w:cs="Times New Roman"/>
                <w:sz w:val="22"/>
                <w:szCs w:val="22"/>
              </w:rPr>
              <w:t xml:space="preserve">matériels </w:t>
            </w:r>
            <w:r w:rsidRPr="00B66405">
              <w:rPr>
                <w:rFonts w:ascii="Times New Roman" w:hAnsi="Times New Roman" w:cs="Times New Roman"/>
                <w:sz w:val="22"/>
                <w:szCs w:val="22"/>
              </w:rPr>
              <w:t>(</w:t>
            </w:r>
            <w:r w:rsidR="009E0FFB">
              <w:rPr>
                <w:rFonts w:ascii="Times New Roman" w:hAnsi="Times New Roman"/>
                <w:sz w:val="22"/>
                <w:szCs w:val="22"/>
              </w:rPr>
              <w:t>schémas d’installation, fiches techniques</w:t>
            </w:r>
            <w:r w:rsidR="009262EE">
              <w:rPr>
                <w:rFonts w:ascii="Times New Roman" w:hAnsi="Times New Roman"/>
                <w:sz w:val="22"/>
                <w:szCs w:val="22"/>
              </w:rPr>
              <w:t xml:space="preserve"> de l’ensemble des équipements</w:t>
            </w:r>
            <w:r w:rsidRPr="00B66405">
              <w:rPr>
                <w:rFonts w:ascii="Times New Roman" w:hAnsi="Times New Roman" w:cs="Times New Roman"/>
                <w:sz w:val="22"/>
                <w:szCs w:val="22"/>
              </w:rPr>
              <w:t>)</w:t>
            </w:r>
          </w:p>
        </w:tc>
        <w:tc>
          <w:tcPr>
            <w:tcW w:w="889" w:type="dxa"/>
            <w:vAlign w:val="center"/>
          </w:tcPr>
          <w:p w14:paraId="2C8FBE0D" w14:textId="1BA681B1" w:rsidR="001D7AB4" w:rsidRPr="00FF6BDA" w:rsidRDefault="009262EE" w:rsidP="00AA3D6F">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15</w:t>
            </w:r>
          </w:p>
        </w:tc>
      </w:tr>
      <w:tr w:rsidR="001D7AB4" w:rsidRPr="00FF6BDA" w14:paraId="4D8E5B23" w14:textId="77777777" w:rsidTr="00FF6BDA">
        <w:trPr>
          <w:trHeight w:val="521"/>
        </w:trPr>
        <w:tc>
          <w:tcPr>
            <w:tcW w:w="709" w:type="dxa"/>
            <w:vAlign w:val="center"/>
          </w:tcPr>
          <w:p w14:paraId="7EFB3AD8" w14:textId="77777777" w:rsidR="001D7AB4" w:rsidRPr="00FF6BDA" w:rsidRDefault="001D7AB4" w:rsidP="00AA3D6F">
            <w:pPr>
              <w:jc w:val="center"/>
              <w:rPr>
                <w:rFonts w:ascii="Times New Roman" w:hAnsi="Times New Roman" w:cs="Times New Roman"/>
                <w:sz w:val="22"/>
                <w:szCs w:val="22"/>
              </w:rPr>
            </w:pPr>
            <w:r w:rsidRPr="00FF6BDA">
              <w:rPr>
                <w:rFonts w:ascii="Times New Roman" w:hAnsi="Times New Roman" w:cs="Times New Roman"/>
                <w:sz w:val="22"/>
                <w:szCs w:val="22"/>
              </w:rPr>
              <w:t>1.b</w:t>
            </w:r>
          </w:p>
        </w:tc>
        <w:tc>
          <w:tcPr>
            <w:tcW w:w="7596" w:type="dxa"/>
            <w:vAlign w:val="center"/>
          </w:tcPr>
          <w:p w14:paraId="070D7120" w14:textId="0B4EC338" w:rsidR="001D7AB4" w:rsidRPr="00E7294B" w:rsidRDefault="00B66405" w:rsidP="00CF5765">
            <w:pPr>
              <w:jc w:val="both"/>
              <w:rPr>
                <w:rFonts w:ascii="Times New Roman" w:hAnsi="Times New Roman" w:cs="Times New Roman"/>
                <w:sz w:val="22"/>
                <w:szCs w:val="22"/>
              </w:rPr>
            </w:pPr>
            <w:r>
              <w:rPr>
                <w:rFonts w:ascii="Times New Roman" w:hAnsi="Times New Roman" w:cs="Times New Roman"/>
                <w:sz w:val="22"/>
                <w:szCs w:val="22"/>
              </w:rPr>
              <w:t>Sécurité et c</w:t>
            </w:r>
            <w:r w:rsidRPr="00B66405">
              <w:rPr>
                <w:rFonts w:ascii="Times New Roman" w:hAnsi="Times New Roman" w:cs="Times New Roman"/>
                <w:sz w:val="22"/>
                <w:szCs w:val="22"/>
              </w:rPr>
              <w:t>onformité (ERP plein air, PMR, prévention</w:t>
            </w:r>
            <w:r w:rsidR="005A69F1">
              <w:rPr>
                <w:rFonts w:ascii="Times New Roman" w:hAnsi="Times New Roman" w:cs="Times New Roman"/>
                <w:sz w:val="22"/>
                <w:szCs w:val="22"/>
              </w:rPr>
              <w:t xml:space="preserve"> des risques</w:t>
            </w:r>
            <w:r w:rsidRPr="00B66405">
              <w:rPr>
                <w:rFonts w:ascii="Times New Roman" w:hAnsi="Times New Roman" w:cs="Times New Roman"/>
                <w:sz w:val="22"/>
                <w:szCs w:val="22"/>
              </w:rPr>
              <w:t>, bruit, assurances)</w:t>
            </w:r>
            <w:r w:rsidR="00E7294B" w:rsidRPr="00E7294B">
              <w:rPr>
                <w:rFonts w:ascii="Times New Roman" w:hAnsi="Times New Roman" w:cs="Times New Roman"/>
                <w:sz w:val="22"/>
                <w:szCs w:val="22"/>
              </w:rPr>
              <w:t xml:space="preserve"> </w:t>
            </w:r>
          </w:p>
        </w:tc>
        <w:tc>
          <w:tcPr>
            <w:tcW w:w="889" w:type="dxa"/>
            <w:vAlign w:val="center"/>
          </w:tcPr>
          <w:p w14:paraId="29B98775" w14:textId="2A05E2F9" w:rsidR="001D7AB4" w:rsidRPr="00FF6BDA" w:rsidRDefault="00E7294B" w:rsidP="00AA3D6F">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r w:rsidR="00997CE0">
              <w:rPr>
                <w:rFonts w:ascii="Times New Roman" w:hAnsi="Times New Roman" w:cs="Times New Roman"/>
                <w:color w:val="000000" w:themeColor="text1"/>
                <w:sz w:val="22"/>
                <w:szCs w:val="22"/>
              </w:rPr>
              <w:t>5</w:t>
            </w:r>
          </w:p>
        </w:tc>
      </w:tr>
      <w:tr w:rsidR="001D7AB4" w:rsidRPr="00FF6BDA" w14:paraId="0BED8CE1" w14:textId="77777777" w:rsidTr="00FF6BDA">
        <w:trPr>
          <w:trHeight w:val="521"/>
        </w:trPr>
        <w:tc>
          <w:tcPr>
            <w:tcW w:w="709" w:type="dxa"/>
            <w:vAlign w:val="center"/>
          </w:tcPr>
          <w:p w14:paraId="694B1A11" w14:textId="77777777" w:rsidR="001D7AB4" w:rsidRPr="00FF6BDA" w:rsidRDefault="001D7AB4" w:rsidP="00AA3D6F">
            <w:pPr>
              <w:jc w:val="center"/>
              <w:rPr>
                <w:rFonts w:ascii="Times New Roman" w:hAnsi="Times New Roman" w:cs="Times New Roman"/>
                <w:sz w:val="22"/>
                <w:szCs w:val="22"/>
              </w:rPr>
            </w:pPr>
            <w:r w:rsidRPr="00FF6BDA">
              <w:rPr>
                <w:rFonts w:ascii="Times New Roman" w:hAnsi="Times New Roman" w:cs="Times New Roman"/>
                <w:sz w:val="22"/>
                <w:szCs w:val="22"/>
              </w:rPr>
              <w:t>1.c</w:t>
            </w:r>
          </w:p>
        </w:tc>
        <w:tc>
          <w:tcPr>
            <w:tcW w:w="7596" w:type="dxa"/>
            <w:vAlign w:val="center"/>
          </w:tcPr>
          <w:p w14:paraId="0133DB8A" w14:textId="2E186266" w:rsidR="001D7AB4" w:rsidRPr="00E7294B" w:rsidRDefault="001F6C28" w:rsidP="009262EE">
            <w:pPr>
              <w:jc w:val="both"/>
              <w:rPr>
                <w:rFonts w:ascii="Times New Roman" w:hAnsi="Times New Roman" w:cs="Times New Roman"/>
                <w:sz w:val="22"/>
                <w:szCs w:val="22"/>
              </w:rPr>
            </w:pPr>
            <w:r w:rsidRPr="00B66405">
              <w:rPr>
                <w:rFonts w:ascii="Times New Roman" w:hAnsi="Times New Roman" w:cs="Times New Roman"/>
                <w:sz w:val="22"/>
                <w:szCs w:val="22"/>
              </w:rPr>
              <w:t>Capacité opérationnelle multi-sites et coordination (</w:t>
            </w:r>
            <w:r w:rsidR="009262EE">
              <w:rPr>
                <w:rFonts w:ascii="Times New Roman" w:hAnsi="Times New Roman" w:cs="Times New Roman"/>
                <w:sz w:val="22"/>
                <w:szCs w:val="22"/>
              </w:rPr>
              <w:t>moyens humains</w:t>
            </w:r>
            <w:r w:rsidRPr="00B66405">
              <w:rPr>
                <w:rFonts w:ascii="Times New Roman" w:hAnsi="Times New Roman" w:cs="Times New Roman"/>
                <w:sz w:val="22"/>
                <w:szCs w:val="22"/>
              </w:rPr>
              <w:t>,</w:t>
            </w:r>
            <w:r w:rsidR="009262EE">
              <w:rPr>
                <w:rFonts w:ascii="Times New Roman" w:hAnsi="Times New Roman" w:cs="Times New Roman"/>
                <w:sz w:val="22"/>
                <w:szCs w:val="22"/>
              </w:rPr>
              <w:t xml:space="preserve"> moyens logistiques, coordination des équipes</w:t>
            </w:r>
            <w:r w:rsidRPr="00B66405">
              <w:rPr>
                <w:rFonts w:ascii="Times New Roman" w:hAnsi="Times New Roman" w:cs="Times New Roman"/>
                <w:sz w:val="22"/>
                <w:szCs w:val="22"/>
              </w:rPr>
              <w:t>,</w:t>
            </w:r>
            <w:r w:rsidR="009262EE">
              <w:rPr>
                <w:rFonts w:ascii="Times New Roman" w:hAnsi="Times New Roman" w:cs="Times New Roman"/>
                <w:sz w:val="22"/>
                <w:szCs w:val="22"/>
              </w:rPr>
              <w:t xml:space="preserve"> SAV</w:t>
            </w:r>
            <w:r w:rsidR="00E8634B">
              <w:rPr>
                <w:rFonts w:ascii="Times New Roman" w:hAnsi="Times New Roman" w:cs="Times New Roman"/>
                <w:sz w:val="22"/>
                <w:szCs w:val="22"/>
              </w:rPr>
              <w:t>, calendrier prévisionnel</w:t>
            </w:r>
            <w:r w:rsidRPr="00B66405">
              <w:rPr>
                <w:rFonts w:ascii="Times New Roman" w:hAnsi="Times New Roman" w:cs="Times New Roman"/>
                <w:sz w:val="22"/>
                <w:szCs w:val="22"/>
              </w:rPr>
              <w:t>)</w:t>
            </w:r>
          </w:p>
        </w:tc>
        <w:tc>
          <w:tcPr>
            <w:tcW w:w="889" w:type="dxa"/>
            <w:vAlign w:val="center"/>
          </w:tcPr>
          <w:p w14:paraId="3D79FD0C" w14:textId="0A9A06C3" w:rsidR="001D7AB4" w:rsidRPr="00FF6BDA" w:rsidRDefault="00E7294B" w:rsidP="00AA3D6F">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r w:rsidR="001F6C28">
              <w:rPr>
                <w:rFonts w:ascii="Times New Roman" w:hAnsi="Times New Roman" w:cs="Times New Roman"/>
                <w:color w:val="000000" w:themeColor="text1"/>
                <w:sz w:val="22"/>
                <w:szCs w:val="22"/>
              </w:rPr>
              <w:t>0</w:t>
            </w:r>
          </w:p>
        </w:tc>
      </w:tr>
      <w:tr w:rsidR="00E7294B" w:rsidRPr="00FF6BDA" w14:paraId="06346E5B" w14:textId="77777777" w:rsidTr="00FF6BDA">
        <w:trPr>
          <w:trHeight w:val="521"/>
        </w:trPr>
        <w:tc>
          <w:tcPr>
            <w:tcW w:w="709" w:type="dxa"/>
            <w:vAlign w:val="center"/>
          </w:tcPr>
          <w:p w14:paraId="1E0838B9" w14:textId="0C8F8AF9" w:rsidR="00E7294B" w:rsidRPr="00FF6BDA" w:rsidRDefault="00E7294B" w:rsidP="00AA3D6F">
            <w:pPr>
              <w:jc w:val="center"/>
              <w:rPr>
                <w:rFonts w:ascii="Times New Roman" w:hAnsi="Times New Roman" w:cs="Times New Roman"/>
                <w:sz w:val="22"/>
                <w:szCs w:val="22"/>
              </w:rPr>
            </w:pPr>
            <w:r>
              <w:rPr>
                <w:rFonts w:ascii="Times New Roman" w:hAnsi="Times New Roman" w:cs="Times New Roman"/>
                <w:sz w:val="22"/>
                <w:szCs w:val="22"/>
              </w:rPr>
              <w:t>1.d</w:t>
            </w:r>
          </w:p>
        </w:tc>
        <w:tc>
          <w:tcPr>
            <w:tcW w:w="7596" w:type="dxa"/>
            <w:vAlign w:val="center"/>
          </w:tcPr>
          <w:p w14:paraId="3C74DF5C" w14:textId="07BFC49D" w:rsidR="00E7294B" w:rsidRPr="00E7294B" w:rsidRDefault="00997CE0" w:rsidP="005A69F1">
            <w:pPr>
              <w:jc w:val="both"/>
              <w:rPr>
                <w:rFonts w:ascii="Times New Roman" w:hAnsi="Times New Roman" w:cs="Times New Roman"/>
                <w:sz w:val="22"/>
                <w:szCs w:val="22"/>
              </w:rPr>
            </w:pPr>
            <w:r w:rsidRPr="00997CE0">
              <w:rPr>
                <w:rFonts w:ascii="Times New Roman" w:hAnsi="Times New Roman" w:cs="Times New Roman"/>
                <w:sz w:val="22"/>
                <w:szCs w:val="22"/>
              </w:rPr>
              <w:t xml:space="preserve">Continuité d’activité et repli intempéries </w:t>
            </w:r>
            <w:r w:rsidR="00B66405" w:rsidRPr="00B66405">
              <w:rPr>
                <w:rFonts w:ascii="Times New Roman" w:hAnsi="Times New Roman" w:cs="Times New Roman"/>
                <w:sz w:val="22"/>
                <w:szCs w:val="22"/>
              </w:rPr>
              <w:t>(délai, solution)</w:t>
            </w:r>
          </w:p>
        </w:tc>
        <w:tc>
          <w:tcPr>
            <w:tcW w:w="889" w:type="dxa"/>
            <w:vAlign w:val="center"/>
          </w:tcPr>
          <w:p w14:paraId="6AA99134" w14:textId="545265E8" w:rsidR="00E7294B" w:rsidRPr="00FF6BDA" w:rsidRDefault="001F6C28" w:rsidP="00AA3D6F">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w:t>
            </w:r>
          </w:p>
        </w:tc>
      </w:tr>
      <w:tr w:rsidR="009262EE" w:rsidRPr="00FF6BDA" w14:paraId="693AF04A" w14:textId="77777777" w:rsidTr="00FF6BDA">
        <w:trPr>
          <w:trHeight w:val="521"/>
        </w:trPr>
        <w:tc>
          <w:tcPr>
            <w:tcW w:w="709" w:type="dxa"/>
            <w:vAlign w:val="center"/>
          </w:tcPr>
          <w:p w14:paraId="09836BDA" w14:textId="2ECC61F0" w:rsidR="009262EE" w:rsidRDefault="009262EE" w:rsidP="00AA3D6F">
            <w:pPr>
              <w:jc w:val="center"/>
              <w:rPr>
                <w:rFonts w:ascii="Times New Roman" w:hAnsi="Times New Roman" w:cs="Times New Roman"/>
                <w:sz w:val="22"/>
                <w:szCs w:val="22"/>
              </w:rPr>
            </w:pPr>
            <w:r>
              <w:rPr>
                <w:rFonts w:ascii="Times New Roman" w:hAnsi="Times New Roman" w:cs="Times New Roman"/>
                <w:sz w:val="22"/>
                <w:szCs w:val="22"/>
              </w:rPr>
              <w:t>1.e</w:t>
            </w:r>
          </w:p>
        </w:tc>
        <w:tc>
          <w:tcPr>
            <w:tcW w:w="7596" w:type="dxa"/>
            <w:vAlign w:val="center"/>
          </w:tcPr>
          <w:p w14:paraId="11CD35E2" w14:textId="07CD2B66" w:rsidR="009262EE" w:rsidRPr="00997CE0" w:rsidRDefault="009262EE" w:rsidP="005A69F1">
            <w:pPr>
              <w:jc w:val="both"/>
              <w:rPr>
                <w:rFonts w:ascii="Times New Roman" w:hAnsi="Times New Roman" w:cs="Times New Roman"/>
                <w:sz w:val="22"/>
                <w:szCs w:val="22"/>
              </w:rPr>
            </w:pPr>
            <w:r>
              <w:rPr>
                <w:rFonts w:ascii="Times New Roman" w:hAnsi="Times New Roman" w:cs="Times New Roman"/>
                <w:sz w:val="22"/>
                <w:szCs w:val="22"/>
              </w:rPr>
              <w:t>Références similaires</w:t>
            </w:r>
          </w:p>
        </w:tc>
        <w:tc>
          <w:tcPr>
            <w:tcW w:w="889" w:type="dxa"/>
            <w:vAlign w:val="center"/>
          </w:tcPr>
          <w:p w14:paraId="0898CE9C" w14:textId="28EB0F90" w:rsidR="009262EE" w:rsidRDefault="009262EE" w:rsidP="00AA3D6F">
            <w:pPr>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w:t>
            </w:r>
          </w:p>
        </w:tc>
      </w:tr>
      <w:tr w:rsidR="001D7AB4" w:rsidRPr="00FF6BDA" w14:paraId="64E596EB" w14:textId="77777777" w:rsidTr="00FF6BDA">
        <w:trPr>
          <w:trHeight w:val="521"/>
        </w:trPr>
        <w:tc>
          <w:tcPr>
            <w:tcW w:w="709" w:type="dxa"/>
            <w:vAlign w:val="center"/>
          </w:tcPr>
          <w:p w14:paraId="334258AC" w14:textId="77777777" w:rsidR="001D7AB4" w:rsidRPr="00FF6BDA" w:rsidRDefault="001D7AB4" w:rsidP="00AA3D6F">
            <w:pPr>
              <w:jc w:val="center"/>
              <w:rPr>
                <w:rFonts w:ascii="Times New Roman" w:hAnsi="Times New Roman" w:cs="Times New Roman"/>
                <w:sz w:val="22"/>
                <w:szCs w:val="22"/>
              </w:rPr>
            </w:pPr>
            <w:r w:rsidRPr="00FF6BDA">
              <w:rPr>
                <w:rFonts w:ascii="Times New Roman" w:hAnsi="Times New Roman" w:cs="Times New Roman"/>
                <w:b/>
                <w:color w:val="000000" w:themeColor="text1"/>
                <w:sz w:val="22"/>
                <w:szCs w:val="22"/>
              </w:rPr>
              <w:t>2</w:t>
            </w:r>
          </w:p>
        </w:tc>
        <w:tc>
          <w:tcPr>
            <w:tcW w:w="7596" w:type="dxa"/>
            <w:vAlign w:val="center"/>
          </w:tcPr>
          <w:p w14:paraId="13509C86" w14:textId="79214C7E" w:rsidR="001D7AB4" w:rsidRPr="00FF6BDA" w:rsidRDefault="00F430DE" w:rsidP="00FF6BDA">
            <w:pPr>
              <w:jc w:val="center"/>
              <w:rPr>
                <w:rFonts w:ascii="Times New Roman" w:hAnsi="Times New Roman" w:cs="Times New Roman"/>
                <w:color w:val="000000"/>
                <w:sz w:val="22"/>
                <w:szCs w:val="22"/>
                <w:highlight w:val="yellow"/>
              </w:rPr>
            </w:pPr>
            <w:r>
              <w:rPr>
                <w:rFonts w:ascii="Times New Roman" w:hAnsi="Times New Roman" w:cs="Times New Roman"/>
                <w:b/>
                <w:color w:val="000000" w:themeColor="text1"/>
                <w:sz w:val="22"/>
                <w:szCs w:val="22"/>
              </w:rPr>
              <w:t>Prix</w:t>
            </w:r>
          </w:p>
        </w:tc>
        <w:tc>
          <w:tcPr>
            <w:tcW w:w="889" w:type="dxa"/>
            <w:vAlign w:val="center"/>
          </w:tcPr>
          <w:p w14:paraId="16917296" w14:textId="77777777" w:rsidR="001D7AB4" w:rsidRPr="00FF6BDA" w:rsidRDefault="001D7AB4" w:rsidP="00AA3D6F">
            <w:pPr>
              <w:jc w:val="center"/>
              <w:rPr>
                <w:rFonts w:ascii="Times New Roman" w:hAnsi="Times New Roman" w:cs="Times New Roman"/>
                <w:b/>
                <w:color w:val="000000" w:themeColor="text1"/>
                <w:sz w:val="22"/>
                <w:szCs w:val="22"/>
              </w:rPr>
            </w:pPr>
            <w:r w:rsidRPr="00FF6BDA">
              <w:rPr>
                <w:rFonts w:ascii="Times New Roman" w:hAnsi="Times New Roman" w:cs="Times New Roman"/>
                <w:b/>
                <w:color w:val="000000" w:themeColor="text1"/>
                <w:sz w:val="22"/>
                <w:szCs w:val="22"/>
              </w:rPr>
              <w:t>40</w:t>
            </w:r>
          </w:p>
        </w:tc>
      </w:tr>
      <w:tr w:rsidR="001D7AB4" w:rsidRPr="00FF6BDA" w14:paraId="3E1E6100" w14:textId="77777777" w:rsidTr="00FF6BDA">
        <w:trPr>
          <w:trHeight w:val="521"/>
        </w:trPr>
        <w:tc>
          <w:tcPr>
            <w:tcW w:w="709" w:type="dxa"/>
            <w:vAlign w:val="center"/>
          </w:tcPr>
          <w:p w14:paraId="56DB9893" w14:textId="77777777" w:rsidR="001D7AB4" w:rsidRPr="00FF6BDA" w:rsidRDefault="001D7AB4" w:rsidP="00AA3D6F">
            <w:pPr>
              <w:jc w:val="center"/>
              <w:rPr>
                <w:rFonts w:ascii="Times New Roman" w:hAnsi="Times New Roman" w:cs="Times New Roman"/>
                <w:b/>
                <w:color w:val="000000" w:themeColor="text1"/>
                <w:sz w:val="22"/>
                <w:szCs w:val="22"/>
              </w:rPr>
            </w:pPr>
            <w:r w:rsidRPr="00FF6BDA">
              <w:rPr>
                <w:rFonts w:ascii="Times New Roman" w:hAnsi="Times New Roman" w:cs="Times New Roman"/>
                <w:color w:val="000000" w:themeColor="text1"/>
                <w:sz w:val="22"/>
                <w:szCs w:val="22"/>
              </w:rPr>
              <w:t>2.a</w:t>
            </w:r>
          </w:p>
        </w:tc>
        <w:tc>
          <w:tcPr>
            <w:tcW w:w="7596" w:type="dxa"/>
            <w:vAlign w:val="center"/>
          </w:tcPr>
          <w:p w14:paraId="41792C20" w14:textId="0C263257" w:rsidR="001D7AB4" w:rsidRPr="00F430DE" w:rsidDel="00B1378E" w:rsidRDefault="00F430DE" w:rsidP="005A69F1">
            <w:pPr>
              <w:jc w:val="both"/>
              <w:rPr>
                <w:rFonts w:ascii="Times New Roman" w:hAnsi="Times New Roman" w:cs="Times New Roman"/>
                <w:sz w:val="22"/>
                <w:szCs w:val="22"/>
              </w:rPr>
            </w:pPr>
            <w:r>
              <w:rPr>
                <w:rFonts w:ascii="Times New Roman" w:hAnsi="Times New Roman" w:cs="Times New Roman"/>
                <w:sz w:val="22"/>
                <w:szCs w:val="22"/>
              </w:rPr>
              <w:t xml:space="preserve">Evaluation </w:t>
            </w:r>
            <w:r w:rsidR="005A69F1" w:rsidRPr="005A69F1">
              <w:rPr>
                <w:rFonts w:ascii="Times New Roman" w:hAnsi="Times New Roman" w:cs="Times New Roman"/>
                <w:sz w:val="22"/>
                <w:szCs w:val="22"/>
              </w:rPr>
              <w:t xml:space="preserve">au regard des prix figurant sur </w:t>
            </w:r>
            <w:r w:rsidR="005A69F1">
              <w:rPr>
                <w:rFonts w:ascii="Times New Roman" w:hAnsi="Times New Roman" w:cs="Times New Roman"/>
                <w:sz w:val="22"/>
                <w:szCs w:val="22"/>
              </w:rPr>
              <w:t>la DPGF</w:t>
            </w:r>
          </w:p>
        </w:tc>
        <w:tc>
          <w:tcPr>
            <w:tcW w:w="889" w:type="dxa"/>
            <w:vAlign w:val="center"/>
          </w:tcPr>
          <w:p w14:paraId="609E909A" w14:textId="77777777" w:rsidR="001D7AB4" w:rsidRPr="00FF6BDA" w:rsidDel="00B1378E" w:rsidRDefault="001D7AB4" w:rsidP="00AA3D6F">
            <w:pPr>
              <w:jc w:val="center"/>
              <w:rPr>
                <w:rFonts w:ascii="Times New Roman" w:hAnsi="Times New Roman" w:cs="Times New Roman"/>
                <w:b/>
                <w:color w:val="000000" w:themeColor="text1"/>
                <w:sz w:val="22"/>
                <w:szCs w:val="22"/>
              </w:rPr>
            </w:pPr>
            <w:r w:rsidRPr="00FF6BDA">
              <w:rPr>
                <w:rFonts w:ascii="Times New Roman" w:hAnsi="Times New Roman" w:cs="Times New Roman"/>
                <w:color w:val="000000" w:themeColor="text1"/>
                <w:sz w:val="22"/>
                <w:szCs w:val="22"/>
              </w:rPr>
              <w:t>40</w:t>
            </w:r>
          </w:p>
        </w:tc>
      </w:tr>
      <w:tr w:rsidR="00FF6BDA" w:rsidRPr="00FF6BDA" w14:paraId="6F761BB3" w14:textId="77777777" w:rsidTr="00FF6BDA">
        <w:trPr>
          <w:trHeight w:val="521"/>
        </w:trPr>
        <w:tc>
          <w:tcPr>
            <w:tcW w:w="709" w:type="dxa"/>
            <w:vAlign w:val="center"/>
          </w:tcPr>
          <w:p w14:paraId="003C3CDF" w14:textId="2AEFF941" w:rsidR="00FF6BDA" w:rsidRPr="00FF6BDA" w:rsidRDefault="00FF6BDA" w:rsidP="00AA3D6F">
            <w:pPr>
              <w:jc w:val="center"/>
              <w:rPr>
                <w:rFonts w:ascii="Times New Roman" w:hAnsi="Times New Roman" w:cs="Times New Roman"/>
                <w:b/>
                <w:color w:val="000000" w:themeColor="text1"/>
                <w:sz w:val="22"/>
                <w:szCs w:val="22"/>
              </w:rPr>
            </w:pPr>
            <w:r w:rsidRPr="00FF6BDA">
              <w:rPr>
                <w:rFonts w:ascii="Times New Roman" w:hAnsi="Times New Roman" w:cs="Times New Roman"/>
                <w:b/>
                <w:color w:val="000000" w:themeColor="text1"/>
                <w:sz w:val="22"/>
                <w:szCs w:val="22"/>
              </w:rPr>
              <w:t>3</w:t>
            </w:r>
          </w:p>
        </w:tc>
        <w:tc>
          <w:tcPr>
            <w:tcW w:w="7596" w:type="dxa"/>
            <w:vAlign w:val="center"/>
          </w:tcPr>
          <w:p w14:paraId="21F7F95D" w14:textId="06C7B31F" w:rsidR="00FF6BDA" w:rsidRPr="00FF6BDA" w:rsidRDefault="00F430DE" w:rsidP="00FF6BDA">
            <w:pPr>
              <w:jc w:val="center"/>
              <w:rPr>
                <w:rFonts w:ascii="Times New Roman" w:hAnsi="Times New Roman" w:cs="Times New Roman"/>
                <w:b/>
                <w:sz w:val="22"/>
                <w:szCs w:val="22"/>
              </w:rPr>
            </w:pPr>
            <w:r>
              <w:rPr>
                <w:rFonts w:ascii="Times New Roman" w:hAnsi="Times New Roman" w:cs="Times New Roman"/>
                <w:b/>
                <w:sz w:val="22"/>
                <w:szCs w:val="22"/>
              </w:rPr>
              <w:t>RSE</w:t>
            </w:r>
          </w:p>
        </w:tc>
        <w:tc>
          <w:tcPr>
            <w:tcW w:w="889" w:type="dxa"/>
            <w:vAlign w:val="center"/>
          </w:tcPr>
          <w:p w14:paraId="4126256A" w14:textId="3D904E07" w:rsidR="00FF6BDA" w:rsidRPr="00FF6BDA" w:rsidRDefault="00FF6BDA" w:rsidP="00AA3D6F">
            <w:pPr>
              <w:jc w:val="center"/>
              <w:rPr>
                <w:rFonts w:ascii="Times New Roman" w:hAnsi="Times New Roman" w:cs="Times New Roman"/>
                <w:b/>
                <w:color w:val="000000" w:themeColor="text1"/>
                <w:sz w:val="22"/>
                <w:szCs w:val="22"/>
              </w:rPr>
            </w:pPr>
            <w:r w:rsidRPr="00FF6BDA">
              <w:rPr>
                <w:rFonts w:ascii="Times New Roman" w:hAnsi="Times New Roman" w:cs="Times New Roman"/>
                <w:b/>
                <w:color w:val="000000" w:themeColor="text1"/>
                <w:sz w:val="22"/>
                <w:szCs w:val="22"/>
              </w:rPr>
              <w:t>10</w:t>
            </w:r>
          </w:p>
        </w:tc>
      </w:tr>
      <w:tr w:rsidR="00F430DE" w:rsidRPr="00FF6BDA" w14:paraId="6707A513" w14:textId="77777777" w:rsidTr="00FF6BDA">
        <w:trPr>
          <w:trHeight w:val="521"/>
        </w:trPr>
        <w:tc>
          <w:tcPr>
            <w:tcW w:w="709" w:type="dxa"/>
            <w:vAlign w:val="center"/>
          </w:tcPr>
          <w:p w14:paraId="77AFECF7" w14:textId="02149A4D" w:rsidR="00F430DE" w:rsidRPr="00F430DE" w:rsidRDefault="00F430DE" w:rsidP="00AA3D6F">
            <w:pPr>
              <w:jc w:val="center"/>
              <w:rPr>
                <w:rFonts w:ascii="Times New Roman" w:hAnsi="Times New Roman" w:cs="Times New Roman"/>
                <w:color w:val="000000" w:themeColor="text1"/>
                <w:sz w:val="22"/>
                <w:szCs w:val="22"/>
              </w:rPr>
            </w:pPr>
            <w:r w:rsidRPr="00F430DE">
              <w:rPr>
                <w:rFonts w:ascii="Times New Roman" w:hAnsi="Times New Roman" w:cs="Times New Roman"/>
                <w:color w:val="000000" w:themeColor="text1"/>
                <w:sz w:val="22"/>
                <w:szCs w:val="22"/>
              </w:rPr>
              <w:t>3.a</w:t>
            </w:r>
          </w:p>
        </w:tc>
        <w:tc>
          <w:tcPr>
            <w:tcW w:w="7596" w:type="dxa"/>
            <w:vAlign w:val="center"/>
          </w:tcPr>
          <w:p w14:paraId="3322ADA7" w14:textId="0A1ED80C" w:rsidR="00F430DE" w:rsidRPr="00F430DE" w:rsidRDefault="00E7294B" w:rsidP="00F430DE">
            <w:pPr>
              <w:jc w:val="both"/>
              <w:rPr>
                <w:rFonts w:ascii="Times New Roman" w:hAnsi="Times New Roman" w:cs="Times New Roman"/>
                <w:sz w:val="22"/>
                <w:szCs w:val="22"/>
              </w:rPr>
            </w:pPr>
            <w:r>
              <w:rPr>
                <w:rFonts w:ascii="Times New Roman" w:hAnsi="Times New Roman" w:cs="Times New Roman"/>
                <w:sz w:val="22"/>
                <w:szCs w:val="22"/>
              </w:rPr>
              <w:t>M</w:t>
            </w:r>
            <w:r w:rsidR="00F430DE" w:rsidRPr="00F430DE">
              <w:rPr>
                <w:rFonts w:ascii="Times New Roman" w:hAnsi="Times New Roman" w:cs="Times New Roman"/>
                <w:sz w:val="22"/>
                <w:szCs w:val="22"/>
              </w:rPr>
              <w:t>esures</w:t>
            </w:r>
            <w:r w:rsidR="00F430DE">
              <w:rPr>
                <w:rFonts w:ascii="Times New Roman" w:hAnsi="Times New Roman" w:cs="Times New Roman"/>
                <w:sz w:val="22"/>
                <w:szCs w:val="22"/>
              </w:rPr>
              <w:t xml:space="preserve"> environnementales</w:t>
            </w:r>
            <w:r w:rsidR="00997CE0">
              <w:rPr>
                <w:rFonts w:ascii="Times New Roman" w:hAnsi="Times New Roman" w:cs="Times New Roman"/>
                <w:sz w:val="22"/>
                <w:szCs w:val="22"/>
              </w:rPr>
              <w:t xml:space="preserve"> </w:t>
            </w:r>
            <w:r w:rsidR="00997CE0" w:rsidRPr="00997CE0">
              <w:rPr>
                <w:rFonts w:ascii="Times New Roman" w:hAnsi="Times New Roman" w:cs="Times New Roman"/>
                <w:sz w:val="22"/>
                <w:szCs w:val="22"/>
              </w:rPr>
              <w:t>(réduction bruit/émissions, carburants alternatifs pour GE, LED basse conso, tri &amp; réemploi)</w:t>
            </w:r>
          </w:p>
        </w:tc>
        <w:tc>
          <w:tcPr>
            <w:tcW w:w="889" w:type="dxa"/>
            <w:vAlign w:val="center"/>
          </w:tcPr>
          <w:p w14:paraId="546CA520" w14:textId="11E704BD" w:rsidR="00F430DE" w:rsidRPr="00F430DE" w:rsidRDefault="00F430DE" w:rsidP="00AA3D6F">
            <w:pPr>
              <w:jc w:val="center"/>
              <w:rPr>
                <w:rFonts w:ascii="Times New Roman" w:hAnsi="Times New Roman" w:cs="Times New Roman"/>
                <w:color w:val="000000" w:themeColor="text1"/>
                <w:sz w:val="22"/>
                <w:szCs w:val="22"/>
              </w:rPr>
            </w:pPr>
            <w:r w:rsidRPr="00F430DE">
              <w:rPr>
                <w:rFonts w:ascii="Times New Roman" w:hAnsi="Times New Roman" w:cs="Times New Roman"/>
                <w:color w:val="000000" w:themeColor="text1"/>
                <w:sz w:val="22"/>
                <w:szCs w:val="22"/>
              </w:rPr>
              <w:t>5</w:t>
            </w:r>
          </w:p>
        </w:tc>
      </w:tr>
      <w:tr w:rsidR="00F430DE" w:rsidRPr="00FF6BDA" w14:paraId="70B919FE" w14:textId="77777777" w:rsidTr="00FF6BDA">
        <w:trPr>
          <w:trHeight w:val="521"/>
        </w:trPr>
        <w:tc>
          <w:tcPr>
            <w:tcW w:w="709" w:type="dxa"/>
            <w:vAlign w:val="center"/>
          </w:tcPr>
          <w:p w14:paraId="367FB637" w14:textId="6FD75760" w:rsidR="00F430DE" w:rsidRPr="00F430DE" w:rsidRDefault="00F430DE" w:rsidP="00AA3D6F">
            <w:pPr>
              <w:jc w:val="center"/>
              <w:rPr>
                <w:rFonts w:ascii="Times New Roman" w:hAnsi="Times New Roman" w:cs="Times New Roman"/>
                <w:color w:val="000000" w:themeColor="text1"/>
                <w:sz w:val="22"/>
                <w:szCs w:val="22"/>
              </w:rPr>
            </w:pPr>
            <w:r w:rsidRPr="00F430DE">
              <w:rPr>
                <w:rFonts w:ascii="Times New Roman" w:hAnsi="Times New Roman" w:cs="Times New Roman"/>
                <w:color w:val="000000" w:themeColor="text1"/>
                <w:sz w:val="22"/>
                <w:szCs w:val="22"/>
              </w:rPr>
              <w:t>3.b</w:t>
            </w:r>
          </w:p>
        </w:tc>
        <w:tc>
          <w:tcPr>
            <w:tcW w:w="7596" w:type="dxa"/>
            <w:vAlign w:val="center"/>
          </w:tcPr>
          <w:p w14:paraId="5C7E1F0A" w14:textId="6873F115" w:rsidR="00F430DE" w:rsidRDefault="00E7294B" w:rsidP="00F430DE">
            <w:pPr>
              <w:jc w:val="both"/>
              <w:rPr>
                <w:rFonts w:ascii="Times New Roman" w:hAnsi="Times New Roman" w:cs="Times New Roman"/>
                <w:b/>
                <w:sz w:val="22"/>
                <w:szCs w:val="22"/>
              </w:rPr>
            </w:pPr>
            <w:r>
              <w:rPr>
                <w:rFonts w:ascii="Times New Roman" w:hAnsi="Times New Roman" w:cs="Times New Roman"/>
                <w:sz w:val="22"/>
                <w:szCs w:val="22"/>
              </w:rPr>
              <w:t>M</w:t>
            </w:r>
            <w:r w:rsidR="00F430DE" w:rsidRPr="00F430DE">
              <w:rPr>
                <w:rFonts w:ascii="Times New Roman" w:hAnsi="Times New Roman" w:cs="Times New Roman"/>
                <w:sz w:val="22"/>
                <w:szCs w:val="22"/>
              </w:rPr>
              <w:t>esures économiques et sociales</w:t>
            </w:r>
            <w:r w:rsidR="00F430DE">
              <w:rPr>
                <w:rFonts w:ascii="Times New Roman" w:hAnsi="Times New Roman" w:cs="Times New Roman"/>
                <w:b/>
                <w:sz w:val="22"/>
                <w:szCs w:val="22"/>
              </w:rPr>
              <w:t xml:space="preserve"> </w:t>
            </w:r>
            <w:r w:rsidR="00997CE0" w:rsidRPr="00997CE0">
              <w:rPr>
                <w:rFonts w:ascii="Times New Roman" w:hAnsi="Times New Roman" w:cs="Times New Roman"/>
                <w:sz w:val="22"/>
                <w:szCs w:val="22"/>
              </w:rPr>
              <w:t>(clauses sociales, accessibilité renforcée, emploi local)</w:t>
            </w:r>
          </w:p>
        </w:tc>
        <w:tc>
          <w:tcPr>
            <w:tcW w:w="889" w:type="dxa"/>
            <w:vAlign w:val="center"/>
          </w:tcPr>
          <w:p w14:paraId="6D79B246" w14:textId="14488856" w:rsidR="00F430DE" w:rsidRPr="00F430DE" w:rsidRDefault="00F430DE" w:rsidP="00AA3D6F">
            <w:pPr>
              <w:jc w:val="center"/>
              <w:rPr>
                <w:rFonts w:ascii="Times New Roman" w:hAnsi="Times New Roman" w:cs="Times New Roman"/>
                <w:color w:val="000000" w:themeColor="text1"/>
                <w:sz w:val="22"/>
                <w:szCs w:val="22"/>
              </w:rPr>
            </w:pPr>
            <w:r w:rsidRPr="00F430DE">
              <w:rPr>
                <w:rFonts w:ascii="Times New Roman" w:hAnsi="Times New Roman" w:cs="Times New Roman"/>
                <w:color w:val="000000" w:themeColor="text1"/>
                <w:sz w:val="22"/>
                <w:szCs w:val="22"/>
              </w:rPr>
              <w:t>5</w:t>
            </w:r>
          </w:p>
        </w:tc>
      </w:tr>
    </w:tbl>
    <w:p w14:paraId="163D5417" w14:textId="153218BE" w:rsidR="00DE7848" w:rsidRDefault="00DE7848" w:rsidP="001D7AB4">
      <w:pPr>
        <w:pStyle w:val="Corpsdetexte21"/>
        <w:tabs>
          <w:tab w:val="left" w:pos="9781"/>
        </w:tabs>
        <w:rPr>
          <w:rFonts w:ascii="Times New Roman" w:eastAsiaTheme="minorHAnsi" w:hAnsi="Times New Roman" w:cs="Times New Roman"/>
          <w:b/>
          <w:color w:val="000000"/>
          <w:sz w:val="22"/>
          <w:szCs w:val="22"/>
          <w:lang w:eastAsia="en-US"/>
        </w:rPr>
      </w:pPr>
    </w:p>
    <w:p w14:paraId="442F0A42" w14:textId="6BE64380" w:rsidR="00997CE0" w:rsidRPr="00997CE0" w:rsidRDefault="00997CE0" w:rsidP="00997CE0">
      <w:pPr>
        <w:pStyle w:val="Corpsdetexte21"/>
        <w:tabs>
          <w:tab w:val="left" w:pos="9781"/>
        </w:tabs>
        <w:rPr>
          <w:rFonts w:ascii="Times New Roman" w:eastAsiaTheme="minorHAnsi" w:hAnsi="Times New Roman" w:cs="Times New Roman"/>
          <w:b/>
          <w:color w:val="000000"/>
          <w:sz w:val="22"/>
          <w:szCs w:val="22"/>
          <w:lang w:eastAsia="en-US"/>
        </w:rPr>
      </w:pPr>
    </w:p>
    <w:p w14:paraId="3674BAFA" w14:textId="5DCB2C51" w:rsidR="00DE7848" w:rsidRPr="00997CE0" w:rsidRDefault="00997CE0" w:rsidP="00997CE0">
      <w:pPr>
        <w:numPr>
          <w:ilvl w:val="12"/>
          <w:numId w:val="0"/>
        </w:numPr>
        <w:jc w:val="both"/>
        <w:rPr>
          <w:rFonts w:ascii="Times New Roman" w:hAnsi="Times New Roman" w:cs="Times New Roman"/>
          <w:b/>
          <w:sz w:val="22"/>
          <w:szCs w:val="22"/>
        </w:rPr>
      </w:pPr>
      <w:r w:rsidRPr="00997CE0">
        <w:rPr>
          <w:rFonts w:ascii="Times New Roman" w:hAnsi="Times New Roman" w:cs="Times New Roman"/>
          <w:b/>
          <w:sz w:val="22"/>
          <w:szCs w:val="22"/>
        </w:rPr>
        <w:t>Pour des raisons de sécurité, toute offre obtenant moins de 10/15 au sous-critère « sécurité et</w:t>
      </w:r>
      <w:r w:rsidR="005B35AC">
        <w:rPr>
          <w:rFonts w:ascii="Times New Roman" w:hAnsi="Times New Roman" w:cs="Times New Roman"/>
          <w:b/>
          <w:sz w:val="22"/>
          <w:szCs w:val="22"/>
        </w:rPr>
        <w:t xml:space="preserve"> conformité » </w:t>
      </w:r>
      <w:r w:rsidR="005B35AC" w:rsidRPr="005B35AC">
        <w:rPr>
          <w:rFonts w:ascii="Times New Roman" w:hAnsi="Times New Roman" w:cs="Times New Roman"/>
          <w:b/>
          <w:sz w:val="22"/>
          <w:szCs w:val="22"/>
        </w:rPr>
        <w:t>est rejetée pour motif d’offre insuffisante.</w:t>
      </w:r>
    </w:p>
    <w:p w14:paraId="41DBF4B6" w14:textId="283F125C" w:rsidR="00997CE0" w:rsidRDefault="00997CE0" w:rsidP="001D7AB4">
      <w:pPr>
        <w:pStyle w:val="Corpsdetexte21"/>
        <w:tabs>
          <w:tab w:val="left" w:pos="9781"/>
        </w:tabs>
        <w:rPr>
          <w:rFonts w:ascii="Times New Roman" w:eastAsiaTheme="minorHAnsi" w:hAnsi="Times New Roman" w:cs="Times New Roman"/>
          <w:b/>
          <w:color w:val="000000"/>
          <w:sz w:val="22"/>
          <w:szCs w:val="22"/>
          <w:lang w:eastAsia="en-US"/>
        </w:rPr>
      </w:pPr>
    </w:p>
    <w:p w14:paraId="13CFB7D4" w14:textId="0EE93406" w:rsidR="001D7AB4" w:rsidRDefault="001D7AB4" w:rsidP="001D7AB4">
      <w:pPr>
        <w:pStyle w:val="Corpsdetexte21"/>
        <w:tabs>
          <w:tab w:val="left" w:pos="9781"/>
        </w:tabs>
        <w:rPr>
          <w:rFonts w:ascii="Times New Roman" w:eastAsiaTheme="minorHAnsi" w:hAnsi="Times New Roman" w:cs="Times New Roman"/>
          <w:b/>
          <w:color w:val="000000"/>
          <w:sz w:val="22"/>
          <w:szCs w:val="22"/>
          <w:lang w:eastAsia="en-US"/>
        </w:rPr>
      </w:pPr>
      <w:r w:rsidRPr="00B01C15">
        <w:rPr>
          <w:rFonts w:ascii="Times New Roman" w:eastAsiaTheme="minorHAnsi" w:hAnsi="Times New Roman" w:cs="Times New Roman"/>
          <w:b/>
          <w:color w:val="000000"/>
          <w:sz w:val="22"/>
          <w:szCs w:val="22"/>
          <w:lang w:eastAsia="en-US"/>
        </w:rPr>
        <w:t>Le soumissionnaire présentant le prix le plus bas se voit attribuer la note maximale de 40 points. Les autres offres sont notées proportionnellement en fonction de leur écart par rapport au prix le plus bas, sur la base d’une règle de trois.</w:t>
      </w:r>
    </w:p>
    <w:p w14:paraId="237D915D" w14:textId="77777777" w:rsidR="003541D6" w:rsidRPr="00C13095" w:rsidRDefault="003541D6" w:rsidP="001D7AB4">
      <w:pPr>
        <w:pStyle w:val="Corpsdetexte21"/>
        <w:tabs>
          <w:tab w:val="left" w:pos="9781"/>
        </w:tabs>
        <w:rPr>
          <w:rFonts w:ascii="Times New Roman" w:eastAsiaTheme="minorHAnsi" w:hAnsi="Times New Roman" w:cs="Times New Roman"/>
          <w:b/>
          <w:color w:val="000000"/>
          <w:sz w:val="22"/>
          <w:szCs w:val="22"/>
          <w:lang w:eastAsia="en-US"/>
        </w:rPr>
      </w:pPr>
    </w:p>
    <w:p w14:paraId="22CC063A" w14:textId="77777777" w:rsidR="001D7AB4" w:rsidRDefault="001D7AB4" w:rsidP="001D7AB4">
      <w:pPr>
        <w:pStyle w:val="Corpsdetexte21"/>
        <w:tabs>
          <w:tab w:val="left" w:pos="9781"/>
        </w:tabs>
        <w:rPr>
          <w:rFonts w:ascii="Times New Roman" w:hAnsi="Times New Roman" w:cs="Times New Roman"/>
          <w:sz w:val="22"/>
          <w:szCs w:val="22"/>
        </w:rPr>
      </w:pPr>
      <w:r w:rsidRPr="00B01C15">
        <w:rPr>
          <w:rFonts w:ascii="Times New Roman" w:hAnsi="Times New Roman" w:cs="Times New Roman"/>
          <w:sz w:val="22"/>
          <w:szCs w:val="22"/>
        </w:rPr>
        <w:t>Après l’analyse des offres au regard des critères et sous-critères susmentionnés, une note totale sur 100 est attribuée aux soumissionnaires.</w:t>
      </w:r>
    </w:p>
    <w:p w14:paraId="08179A1E" w14:textId="77777777" w:rsidR="001D7AB4" w:rsidRPr="00B01C15" w:rsidRDefault="001D7AB4" w:rsidP="001D7AB4">
      <w:pPr>
        <w:pStyle w:val="Corpsdetexte21"/>
        <w:tabs>
          <w:tab w:val="left" w:pos="9781"/>
        </w:tabs>
        <w:rPr>
          <w:rFonts w:ascii="Times New Roman" w:hAnsi="Times New Roman" w:cs="Times New Roman"/>
          <w:sz w:val="22"/>
          <w:szCs w:val="22"/>
        </w:rPr>
      </w:pPr>
    </w:p>
    <w:p w14:paraId="2BC3BFC1" w14:textId="7B2F02FF" w:rsidR="001D7AB4" w:rsidRPr="00C4050A" w:rsidRDefault="0013433C" w:rsidP="00C4050A">
      <w:pPr>
        <w:pStyle w:val="Titre2"/>
        <w:numPr>
          <w:ilvl w:val="1"/>
          <w:numId w:val="6"/>
        </w:numPr>
        <w:tabs>
          <w:tab w:val="clear" w:pos="0"/>
        </w:tabs>
        <w:ind w:left="425" w:hanging="425"/>
        <w:rPr>
          <w:rFonts w:ascii="Times New Roman" w:hAnsi="Times New Roman"/>
          <w:b/>
        </w:rPr>
      </w:pPr>
      <w:bookmarkStart w:id="53" w:name="_Toc210988828"/>
      <w:r w:rsidRPr="009333CE">
        <w:rPr>
          <w:rFonts w:ascii="Times New Roman" w:hAnsi="Times New Roman"/>
          <w:b/>
        </w:rPr>
        <w:t>8</w:t>
      </w:r>
      <w:r w:rsidR="001D7AB4" w:rsidRPr="009333CE">
        <w:rPr>
          <w:rFonts w:ascii="Times New Roman" w:hAnsi="Times New Roman"/>
          <w:b/>
        </w:rPr>
        <w:t>.3</w:t>
      </w:r>
      <w:r w:rsidR="001D7AB4" w:rsidRPr="009333CE">
        <w:rPr>
          <w:rFonts w:ascii="Times New Roman" w:hAnsi="Times New Roman"/>
          <w:b/>
        </w:rPr>
        <w:tab/>
      </w:r>
      <w:r w:rsidR="00997CE0">
        <w:rPr>
          <w:rFonts w:ascii="Times New Roman" w:hAnsi="Times New Roman"/>
          <w:b/>
        </w:rPr>
        <w:t>Offres anormalement basses</w:t>
      </w:r>
      <w:bookmarkEnd w:id="53"/>
    </w:p>
    <w:p w14:paraId="0FA01CD1" w14:textId="4470C149" w:rsidR="001D7AB4" w:rsidRDefault="001D7AB4" w:rsidP="0013433C">
      <w:pPr>
        <w:pStyle w:val="Corpsdetexte21"/>
        <w:tabs>
          <w:tab w:val="left" w:pos="9781"/>
        </w:tabs>
        <w:rPr>
          <w:rFonts w:ascii="Times New Roman" w:hAnsi="Times New Roman" w:cs="Times New Roman"/>
          <w:sz w:val="22"/>
          <w:szCs w:val="22"/>
        </w:rPr>
      </w:pPr>
      <w:r w:rsidRPr="0013433C">
        <w:rPr>
          <w:rFonts w:ascii="Times New Roman" w:hAnsi="Times New Roman" w:cs="Times New Roman"/>
          <w:sz w:val="22"/>
          <w:szCs w:val="22"/>
        </w:rPr>
        <w:t xml:space="preserve">En application de l’article R 2152-3 et suivants du code de la commande publique, le Pouvoir Adjudicateur se réserve la possibilité de demander des précisions portant notamment sur la composition de l’offre financière du candidat en cas de suspicion d’offre anormalement basse. Il indique dans sa demande la date limite jusqu’à laquelle le candidat concerné peut présenter toutes les justifications pertinentes à l’appui de son offre financière. </w:t>
      </w:r>
    </w:p>
    <w:p w14:paraId="34B3F9A4" w14:textId="77777777" w:rsidR="00CF5193" w:rsidRPr="0013433C" w:rsidRDefault="00CF5193" w:rsidP="0013433C">
      <w:pPr>
        <w:pStyle w:val="Corpsdetexte21"/>
        <w:tabs>
          <w:tab w:val="left" w:pos="9781"/>
        </w:tabs>
        <w:rPr>
          <w:rFonts w:ascii="Times New Roman" w:hAnsi="Times New Roman" w:cs="Times New Roman"/>
          <w:sz w:val="22"/>
          <w:szCs w:val="22"/>
        </w:rPr>
      </w:pPr>
    </w:p>
    <w:p w14:paraId="0C7E3F44" w14:textId="77777777" w:rsidR="001D7AB4" w:rsidRPr="00B01C15" w:rsidRDefault="001D7AB4" w:rsidP="001D7AB4">
      <w:pPr>
        <w:suppressAutoHyphens/>
        <w:spacing w:after="18" w:line="259" w:lineRule="auto"/>
        <w:ind w:left="624" w:right="624"/>
        <w:jc w:val="both"/>
        <w:rPr>
          <w:rFonts w:ascii="Times New Roman" w:hAnsi="Times New Roman" w:cs="Times New Roman"/>
        </w:rPr>
      </w:pPr>
      <w:r w:rsidRPr="00B01C15">
        <w:rPr>
          <w:rFonts w:ascii="Times New Roman" w:hAnsi="Times New Roman" w:cs="Times New Roman"/>
        </w:rPr>
        <w:t xml:space="preserve"> </w:t>
      </w:r>
    </w:p>
    <w:p w14:paraId="624DD62A" w14:textId="77777777" w:rsidR="001D7AB4" w:rsidRPr="0013433C" w:rsidRDefault="001D7AB4" w:rsidP="001D7AB4">
      <w:pPr>
        <w:suppressAutoHyphens/>
        <w:spacing w:after="141" w:line="259" w:lineRule="auto"/>
        <w:ind w:right="624"/>
        <w:jc w:val="both"/>
        <w:rPr>
          <w:rFonts w:ascii="Times New Roman" w:hAnsi="Times New Roman" w:cs="Times New Roman"/>
          <w:sz w:val="22"/>
        </w:rPr>
      </w:pPr>
      <w:r w:rsidRPr="0013433C">
        <w:rPr>
          <w:rFonts w:ascii="Times New Roman" w:hAnsi="Times New Roman" w:cs="Times New Roman"/>
          <w:sz w:val="22"/>
          <w:u w:val="single" w:color="000000"/>
        </w:rPr>
        <w:t>L’offre du candidat est rejetée dans les cas suivants</w:t>
      </w:r>
      <w:r w:rsidRPr="0013433C">
        <w:rPr>
          <w:rFonts w:ascii="Times New Roman" w:hAnsi="Times New Roman" w:cs="Times New Roman"/>
          <w:sz w:val="22"/>
        </w:rPr>
        <w:t xml:space="preserve"> : </w:t>
      </w:r>
    </w:p>
    <w:p w14:paraId="5F1DE784" w14:textId="77777777" w:rsidR="001D7AB4" w:rsidRPr="0013433C" w:rsidRDefault="001D7AB4" w:rsidP="001D7AB4">
      <w:pPr>
        <w:numPr>
          <w:ilvl w:val="0"/>
          <w:numId w:val="15"/>
        </w:numPr>
        <w:suppressAutoHyphens/>
        <w:spacing w:after="5" w:line="247" w:lineRule="auto"/>
        <w:ind w:left="426"/>
        <w:jc w:val="both"/>
        <w:rPr>
          <w:rFonts w:ascii="Times New Roman" w:hAnsi="Times New Roman" w:cs="Times New Roman"/>
          <w:sz w:val="22"/>
        </w:rPr>
      </w:pPr>
      <w:proofErr w:type="gramStart"/>
      <w:r w:rsidRPr="0013433C">
        <w:rPr>
          <w:rFonts w:ascii="Times New Roman" w:hAnsi="Times New Roman" w:cs="Times New Roman"/>
          <w:sz w:val="22"/>
        </w:rPr>
        <w:lastRenderedPageBreak/>
        <w:t>aucune</w:t>
      </w:r>
      <w:proofErr w:type="gramEnd"/>
      <w:r w:rsidRPr="0013433C">
        <w:rPr>
          <w:rFonts w:ascii="Times New Roman" w:hAnsi="Times New Roman" w:cs="Times New Roman"/>
          <w:sz w:val="22"/>
        </w:rPr>
        <w:t xml:space="preserve"> justification n’est apportée malgré la demande du pouvoir adjudicateur ; </w:t>
      </w:r>
    </w:p>
    <w:p w14:paraId="1947A020" w14:textId="77777777" w:rsidR="001D7AB4" w:rsidRPr="0013433C" w:rsidRDefault="001D7AB4" w:rsidP="001D7AB4">
      <w:pPr>
        <w:numPr>
          <w:ilvl w:val="0"/>
          <w:numId w:val="15"/>
        </w:numPr>
        <w:suppressAutoHyphens/>
        <w:spacing w:after="5" w:line="247" w:lineRule="auto"/>
        <w:ind w:left="426"/>
        <w:jc w:val="both"/>
        <w:rPr>
          <w:rFonts w:ascii="Times New Roman" w:hAnsi="Times New Roman" w:cs="Times New Roman"/>
          <w:sz w:val="22"/>
        </w:rPr>
      </w:pPr>
      <w:proofErr w:type="gramStart"/>
      <w:r w:rsidRPr="0013433C">
        <w:rPr>
          <w:rFonts w:ascii="Times New Roman" w:hAnsi="Times New Roman" w:cs="Times New Roman"/>
          <w:sz w:val="22"/>
        </w:rPr>
        <w:t>les</w:t>
      </w:r>
      <w:proofErr w:type="gramEnd"/>
      <w:r w:rsidRPr="0013433C">
        <w:rPr>
          <w:rFonts w:ascii="Times New Roman" w:hAnsi="Times New Roman" w:cs="Times New Roman"/>
          <w:sz w:val="22"/>
        </w:rPr>
        <w:t xml:space="preserve"> justifications sont présentées après la date limite de réponse ; </w:t>
      </w:r>
    </w:p>
    <w:p w14:paraId="52E4FB2A" w14:textId="5E5E7969" w:rsidR="001D7AB4" w:rsidRDefault="001D7AB4" w:rsidP="004258DF">
      <w:pPr>
        <w:numPr>
          <w:ilvl w:val="0"/>
          <w:numId w:val="15"/>
        </w:numPr>
        <w:suppressAutoHyphens/>
        <w:spacing w:after="5" w:line="247" w:lineRule="auto"/>
        <w:ind w:left="709" w:hanging="283"/>
        <w:jc w:val="both"/>
        <w:rPr>
          <w:rFonts w:ascii="Times New Roman" w:hAnsi="Times New Roman" w:cs="Times New Roman"/>
          <w:sz w:val="22"/>
        </w:rPr>
      </w:pPr>
      <w:proofErr w:type="gramStart"/>
      <w:r w:rsidRPr="0013433C">
        <w:rPr>
          <w:rFonts w:ascii="Times New Roman" w:hAnsi="Times New Roman" w:cs="Times New Roman"/>
          <w:sz w:val="22"/>
        </w:rPr>
        <w:t>les</w:t>
      </w:r>
      <w:proofErr w:type="gramEnd"/>
      <w:r w:rsidRPr="0013433C">
        <w:rPr>
          <w:rFonts w:ascii="Times New Roman" w:hAnsi="Times New Roman" w:cs="Times New Roman"/>
          <w:sz w:val="22"/>
        </w:rPr>
        <w:t xml:space="preserve"> justifications sont jugées insatisfaisantes ou insuffisantes au terme de leur étude par le pouvoir adjudicateur. </w:t>
      </w:r>
    </w:p>
    <w:p w14:paraId="696496AC" w14:textId="20F0B229" w:rsidR="00DE16F8" w:rsidRDefault="00DE16F8" w:rsidP="00572DFB">
      <w:pPr>
        <w:suppressAutoHyphens/>
        <w:spacing w:after="5" w:line="247" w:lineRule="auto"/>
        <w:jc w:val="both"/>
        <w:rPr>
          <w:rFonts w:ascii="Times New Roman" w:hAnsi="Times New Roman" w:cs="Times New Roman"/>
          <w:sz w:val="22"/>
        </w:rPr>
      </w:pPr>
    </w:p>
    <w:p w14:paraId="4CEF8BF6" w14:textId="77777777" w:rsidR="00DE16F8" w:rsidRDefault="00DE16F8" w:rsidP="00572DFB">
      <w:pPr>
        <w:suppressAutoHyphens/>
        <w:spacing w:after="5" w:line="247" w:lineRule="auto"/>
        <w:jc w:val="both"/>
        <w:rPr>
          <w:rFonts w:ascii="Times New Roman" w:hAnsi="Times New Roman" w:cs="Times New Roman"/>
          <w:sz w:val="22"/>
        </w:rPr>
      </w:pPr>
    </w:p>
    <w:p w14:paraId="5E30C148" w14:textId="7ABD1FD0" w:rsidR="0013433C" w:rsidRPr="00B01C15" w:rsidRDefault="0013433C" w:rsidP="001D7AB4">
      <w:pPr>
        <w:pStyle w:val="Corpsdetexte21"/>
        <w:tabs>
          <w:tab w:val="left" w:pos="9781"/>
        </w:tabs>
        <w:rPr>
          <w:rFonts w:ascii="Times New Roman" w:hAnsi="Times New Roman" w:cs="Times New Roman"/>
          <w:sz w:val="22"/>
          <w:szCs w:val="22"/>
        </w:rPr>
      </w:pPr>
    </w:p>
    <w:p w14:paraId="35846A6D" w14:textId="4D80626B" w:rsidR="001D7AB4" w:rsidRPr="001D7AB4" w:rsidRDefault="001D7AB4" w:rsidP="001D7AB4">
      <w:pPr>
        <w:pStyle w:val="Titre2"/>
        <w:jc w:val="center"/>
        <w:rPr>
          <w:rFonts w:ascii="Times New Roman" w:hAnsi="Times New Roman"/>
          <w:b/>
          <w:sz w:val="28"/>
        </w:rPr>
      </w:pPr>
      <w:bookmarkStart w:id="54" w:name="_Toc1737800"/>
      <w:bookmarkStart w:id="55" w:name="_Toc210988829"/>
      <w:r w:rsidRPr="001D7AB4">
        <w:rPr>
          <w:rFonts w:ascii="Times New Roman" w:hAnsi="Times New Roman"/>
          <w:b/>
          <w:sz w:val="28"/>
        </w:rPr>
        <w:t xml:space="preserve">ARTICLE </w:t>
      </w:r>
      <w:r w:rsidR="00267F92">
        <w:rPr>
          <w:rFonts w:ascii="Times New Roman" w:hAnsi="Times New Roman"/>
          <w:b/>
          <w:sz w:val="28"/>
        </w:rPr>
        <w:t>9</w:t>
      </w:r>
      <w:r w:rsidR="00267F92" w:rsidRPr="001D7AB4">
        <w:rPr>
          <w:rFonts w:ascii="Times New Roman" w:hAnsi="Times New Roman"/>
          <w:b/>
          <w:sz w:val="28"/>
        </w:rPr>
        <w:t xml:space="preserve"> </w:t>
      </w:r>
      <w:r w:rsidRPr="001D7AB4">
        <w:rPr>
          <w:rFonts w:ascii="Times New Roman" w:hAnsi="Times New Roman"/>
          <w:b/>
          <w:sz w:val="28"/>
        </w:rPr>
        <w:t>– DROIT, LANGUE ET MONNAIE APPLICABLES</w:t>
      </w:r>
      <w:bookmarkEnd w:id="54"/>
      <w:bookmarkEnd w:id="55"/>
    </w:p>
    <w:p w14:paraId="33F3AE37" w14:textId="77777777" w:rsidR="001D7AB4" w:rsidRPr="00B01C15" w:rsidRDefault="001D7AB4" w:rsidP="001D7AB4">
      <w:pPr>
        <w:rPr>
          <w:rFonts w:ascii="Times New Roman" w:hAnsi="Times New Roman" w:cs="Times New Roman"/>
          <w:lang w:eastAsia="ar-SA"/>
        </w:rPr>
      </w:pPr>
    </w:p>
    <w:p w14:paraId="16E6C484" w14:textId="31E5CE4B" w:rsidR="001D7AB4" w:rsidRPr="00C4050A" w:rsidRDefault="00267F92" w:rsidP="00C4050A">
      <w:pPr>
        <w:pStyle w:val="Titre2"/>
        <w:numPr>
          <w:ilvl w:val="1"/>
          <w:numId w:val="6"/>
        </w:numPr>
        <w:tabs>
          <w:tab w:val="clear" w:pos="0"/>
        </w:tabs>
        <w:ind w:left="425" w:hanging="425"/>
        <w:rPr>
          <w:rFonts w:ascii="Times New Roman" w:hAnsi="Times New Roman"/>
          <w:b/>
        </w:rPr>
      </w:pPr>
      <w:bookmarkStart w:id="56" w:name="_Toc1737801"/>
      <w:bookmarkStart w:id="57" w:name="_Toc210988830"/>
      <w:r>
        <w:rPr>
          <w:rFonts w:ascii="Times New Roman" w:hAnsi="Times New Roman"/>
          <w:b/>
        </w:rPr>
        <w:t>9</w:t>
      </w:r>
      <w:r w:rsidR="001D7AB4" w:rsidRPr="009333CE">
        <w:rPr>
          <w:rFonts w:ascii="Times New Roman" w:hAnsi="Times New Roman"/>
          <w:b/>
        </w:rPr>
        <w:t>.1. Droit applicable</w:t>
      </w:r>
      <w:bookmarkEnd w:id="56"/>
      <w:bookmarkEnd w:id="57"/>
    </w:p>
    <w:p w14:paraId="2E0DBA12" w14:textId="77777777" w:rsidR="001D7AB4" w:rsidRPr="00B01C15" w:rsidRDefault="001D7AB4" w:rsidP="001D7AB4">
      <w:pPr>
        <w:pStyle w:val="Corpsdetexte21"/>
        <w:tabs>
          <w:tab w:val="left" w:pos="9781"/>
        </w:tabs>
        <w:spacing w:line="276" w:lineRule="auto"/>
        <w:rPr>
          <w:rFonts w:ascii="Times New Roman" w:hAnsi="Times New Roman" w:cs="Times New Roman"/>
        </w:rPr>
      </w:pPr>
      <w:r w:rsidRPr="00B01C15">
        <w:rPr>
          <w:rFonts w:ascii="Times New Roman" w:hAnsi="Times New Roman" w:cs="Times New Roman"/>
          <w:sz w:val="22"/>
          <w:szCs w:val="22"/>
        </w:rPr>
        <w:t>Le droit applicable au marché est le droit français.</w:t>
      </w:r>
    </w:p>
    <w:p w14:paraId="5FA80E44" w14:textId="77777777" w:rsidR="001D7AB4" w:rsidRPr="00B01C15" w:rsidRDefault="001D7AB4" w:rsidP="001D7AB4">
      <w:pPr>
        <w:pStyle w:val="Corpsdetexte21"/>
        <w:tabs>
          <w:tab w:val="left" w:pos="9781"/>
        </w:tabs>
        <w:spacing w:line="276" w:lineRule="auto"/>
        <w:rPr>
          <w:rFonts w:ascii="Times New Roman" w:hAnsi="Times New Roman" w:cs="Times New Roman"/>
        </w:rPr>
      </w:pPr>
      <w:r w:rsidRPr="00B01C15">
        <w:rPr>
          <w:rFonts w:ascii="Times New Roman" w:hAnsi="Times New Roman" w:cs="Times New Roman"/>
          <w:sz w:val="22"/>
          <w:szCs w:val="22"/>
        </w:rPr>
        <w:t xml:space="preserve">L’instance chargée des procédures de recours est en l’espèce le Tribunal administratif de Montreuil sis 7 rue du </w:t>
      </w:r>
      <w:proofErr w:type="spellStart"/>
      <w:r w:rsidRPr="00B01C15">
        <w:rPr>
          <w:rFonts w:ascii="Times New Roman" w:hAnsi="Times New Roman" w:cs="Times New Roman"/>
          <w:sz w:val="22"/>
          <w:szCs w:val="22"/>
        </w:rPr>
        <w:t>Puig</w:t>
      </w:r>
      <w:proofErr w:type="spellEnd"/>
      <w:r w:rsidRPr="00B01C15">
        <w:rPr>
          <w:rFonts w:ascii="Times New Roman" w:hAnsi="Times New Roman" w:cs="Times New Roman"/>
          <w:sz w:val="22"/>
          <w:szCs w:val="22"/>
        </w:rPr>
        <w:t xml:space="preserve"> – 93558 Montreuil.</w:t>
      </w:r>
    </w:p>
    <w:p w14:paraId="4D383CB7" w14:textId="77777777" w:rsidR="001D7AB4" w:rsidRPr="00B01C15" w:rsidRDefault="001D7AB4" w:rsidP="001D7AB4">
      <w:pPr>
        <w:pStyle w:val="Corpsdetexte21"/>
        <w:tabs>
          <w:tab w:val="left" w:pos="9781"/>
        </w:tabs>
        <w:spacing w:line="276" w:lineRule="auto"/>
        <w:rPr>
          <w:rFonts w:ascii="Times New Roman" w:hAnsi="Times New Roman" w:cs="Times New Roman"/>
        </w:rPr>
      </w:pPr>
      <w:r w:rsidRPr="00B01C15">
        <w:rPr>
          <w:rFonts w:ascii="Times New Roman" w:hAnsi="Times New Roman" w:cs="Times New Roman"/>
          <w:sz w:val="22"/>
          <w:szCs w:val="22"/>
        </w:rPr>
        <w:t>Tel : 01 49 20 20 00 - Fax : 01.49 20 20 99</w:t>
      </w:r>
    </w:p>
    <w:p w14:paraId="017E158C" w14:textId="77777777" w:rsidR="001D7AB4" w:rsidRPr="00B01C15" w:rsidRDefault="001D7AB4" w:rsidP="001D7AB4">
      <w:pPr>
        <w:pStyle w:val="Corpsdetexte21"/>
        <w:tabs>
          <w:tab w:val="left" w:pos="9781"/>
        </w:tabs>
        <w:spacing w:line="276" w:lineRule="auto"/>
        <w:rPr>
          <w:rFonts w:ascii="Times New Roman" w:hAnsi="Times New Roman" w:cs="Times New Roman"/>
        </w:rPr>
      </w:pPr>
      <w:r w:rsidRPr="00B01C15">
        <w:rPr>
          <w:rFonts w:ascii="Times New Roman" w:hAnsi="Times New Roman" w:cs="Times New Roman"/>
          <w:sz w:val="22"/>
          <w:szCs w:val="22"/>
        </w:rPr>
        <w:t xml:space="preserve">E-mail : </w:t>
      </w:r>
      <w:hyperlink r:id="rId38" w:history="1">
        <w:r w:rsidRPr="00B01C15">
          <w:rPr>
            <w:rStyle w:val="Lienhypertexte"/>
            <w:rFonts w:ascii="Times New Roman" w:hAnsi="Times New Roman" w:cs="Times New Roman"/>
            <w:sz w:val="22"/>
            <w:szCs w:val="22"/>
          </w:rPr>
          <w:t>greffe.ta-montreuil@juradm.fr</w:t>
        </w:r>
      </w:hyperlink>
      <w:r w:rsidRPr="00B01C15">
        <w:rPr>
          <w:rFonts w:ascii="Times New Roman" w:hAnsi="Times New Roman" w:cs="Times New Roman"/>
          <w:sz w:val="22"/>
          <w:szCs w:val="22"/>
        </w:rPr>
        <w:t xml:space="preserve"> - URL: </w:t>
      </w:r>
      <w:hyperlink r:id="rId39" w:history="1">
        <w:r w:rsidRPr="00B01C15">
          <w:rPr>
            <w:rStyle w:val="Lienhypertexte"/>
            <w:rFonts w:ascii="Times New Roman" w:hAnsi="Times New Roman" w:cs="Times New Roman"/>
            <w:sz w:val="22"/>
            <w:szCs w:val="22"/>
          </w:rPr>
          <w:t>http://montreuil.tribunal-administratif.fr</w:t>
        </w:r>
      </w:hyperlink>
      <w:r w:rsidRPr="00B01C15">
        <w:rPr>
          <w:rFonts w:ascii="Times New Roman" w:hAnsi="Times New Roman" w:cs="Times New Roman"/>
          <w:sz w:val="22"/>
          <w:szCs w:val="22"/>
        </w:rPr>
        <w:t xml:space="preserve"> </w:t>
      </w:r>
    </w:p>
    <w:p w14:paraId="5D0D3FE6" w14:textId="77777777" w:rsidR="001D7AB4" w:rsidRPr="00B01C15" w:rsidRDefault="001D7AB4" w:rsidP="001D7AB4">
      <w:pPr>
        <w:pStyle w:val="Corpsdetexte21"/>
        <w:tabs>
          <w:tab w:val="left" w:pos="9781"/>
        </w:tabs>
        <w:spacing w:line="276" w:lineRule="auto"/>
        <w:rPr>
          <w:rFonts w:ascii="Times New Roman" w:hAnsi="Times New Roman" w:cs="Times New Roman"/>
          <w:sz w:val="22"/>
          <w:szCs w:val="22"/>
        </w:rPr>
      </w:pPr>
      <w:r w:rsidRPr="00B01C15">
        <w:rPr>
          <w:rFonts w:ascii="Times New Roman" w:hAnsi="Times New Roman" w:cs="Times New Roman"/>
          <w:sz w:val="22"/>
          <w:szCs w:val="22"/>
        </w:rPr>
        <w:t>Il s’agit également du service auprès duquel des renseignements peuvent être obtenus concernant l’introduction des recours.</w:t>
      </w:r>
      <w:bookmarkStart w:id="58" w:name="_Toc1737802"/>
    </w:p>
    <w:p w14:paraId="6059428E" w14:textId="77777777" w:rsidR="001D7AB4" w:rsidRPr="001D7AB4" w:rsidRDefault="001D7AB4" w:rsidP="001D7AB4">
      <w:pPr>
        <w:pStyle w:val="Corpsdetexte21"/>
        <w:tabs>
          <w:tab w:val="left" w:pos="9781"/>
        </w:tabs>
        <w:spacing w:line="276" w:lineRule="auto"/>
        <w:rPr>
          <w:rFonts w:ascii="Times New Roman" w:hAnsi="Times New Roman" w:cs="Times New Roman"/>
          <w:i/>
          <w:sz w:val="22"/>
          <w:szCs w:val="22"/>
          <w:lang w:eastAsia="ar-SA"/>
        </w:rPr>
      </w:pPr>
    </w:p>
    <w:p w14:paraId="539C3AB9" w14:textId="5BB34ABF" w:rsidR="001D7AB4" w:rsidRPr="00C4050A" w:rsidRDefault="00267F92" w:rsidP="00C4050A">
      <w:pPr>
        <w:pStyle w:val="Titre2"/>
        <w:numPr>
          <w:ilvl w:val="1"/>
          <w:numId w:val="6"/>
        </w:numPr>
        <w:tabs>
          <w:tab w:val="clear" w:pos="0"/>
        </w:tabs>
        <w:ind w:left="425" w:hanging="425"/>
        <w:rPr>
          <w:rFonts w:ascii="Times New Roman" w:hAnsi="Times New Roman"/>
          <w:b/>
        </w:rPr>
      </w:pPr>
      <w:bookmarkStart w:id="59" w:name="_Toc210988831"/>
      <w:r>
        <w:rPr>
          <w:rFonts w:ascii="Times New Roman" w:hAnsi="Times New Roman"/>
          <w:b/>
        </w:rPr>
        <w:t>9</w:t>
      </w:r>
      <w:r w:rsidR="001D7AB4" w:rsidRPr="009333CE">
        <w:rPr>
          <w:rFonts w:ascii="Times New Roman" w:hAnsi="Times New Roman"/>
          <w:b/>
        </w:rPr>
        <w:t>.2. Langue du marché</w:t>
      </w:r>
      <w:bookmarkEnd w:id="58"/>
      <w:bookmarkEnd w:id="59"/>
    </w:p>
    <w:p w14:paraId="41B7A7EB" w14:textId="6BFB9F7C" w:rsidR="001D7AB4" w:rsidRDefault="001D7AB4" w:rsidP="003541D6">
      <w:pPr>
        <w:pStyle w:val="Corpsdetexte21"/>
        <w:tabs>
          <w:tab w:val="left" w:pos="9781"/>
        </w:tabs>
        <w:spacing w:line="276" w:lineRule="auto"/>
        <w:rPr>
          <w:rFonts w:ascii="Times New Roman" w:hAnsi="Times New Roman" w:cs="Times New Roman"/>
          <w:sz w:val="22"/>
          <w:szCs w:val="22"/>
        </w:rPr>
      </w:pPr>
      <w:r w:rsidRPr="00B01C15">
        <w:rPr>
          <w:rFonts w:ascii="Times New Roman" w:hAnsi="Times New Roman" w:cs="Times New Roman"/>
          <w:sz w:val="22"/>
          <w:szCs w:val="22"/>
        </w:rPr>
        <w:t>Le français est la seule langue qui régit l’intégralité du marché.</w:t>
      </w:r>
    </w:p>
    <w:p w14:paraId="2F2254BB" w14:textId="77777777" w:rsidR="003541D6" w:rsidRPr="003541D6" w:rsidRDefault="003541D6" w:rsidP="003541D6">
      <w:pPr>
        <w:pStyle w:val="Corpsdetexte21"/>
        <w:tabs>
          <w:tab w:val="left" w:pos="9781"/>
        </w:tabs>
        <w:spacing w:line="276" w:lineRule="auto"/>
        <w:rPr>
          <w:rFonts w:ascii="Times New Roman" w:hAnsi="Times New Roman" w:cs="Times New Roman"/>
          <w:sz w:val="22"/>
          <w:szCs w:val="22"/>
        </w:rPr>
      </w:pPr>
    </w:p>
    <w:p w14:paraId="67040FFC" w14:textId="2A715A21" w:rsidR="001D7AB4" w:rsidRPr="00C4050A" w:rsidRDefault="00267F92" w:rsidP="001D7AB4">
      <w:pPr>
        <w:pStyle w:val="Titre2"/>
        <w:numPr>
          <w:ilvl w:val="1"/>
          <w:numId w:val="6"/>
        </w:numPr>
        <w:tabs>
          <w:tab w:val="clear" w:pos="0"/>
        </w:tabs>
        <w:ind w:left="425" w:hanging="425"/>
        <w:rPr>
          <w:rFonts w:ascii="Times New Roman" w:hAnsi="Times New Roman"/>
          <w:b/>
        </w:rPr>
      </w:pPr>
      <w:bookmarkStart w:id="60" w:name="_Toc1737803"/>
      <w:bookmarkStart w:id="61" w:name="_Toc210988832"/>
      <w:r>
        <w:rPr>
          <w:rFonts w:ascii="Times New Roman" w:hAnsi="Times New Roman"/>
          <w:b/>
        </w:rPr>
        <w:t>9</w:t>
      </w:r>
      <w:r w:rsidR="001D7AB4" w:rsidRPr="009333CE">
        <w:rPr>
          <w:rFonts w:ascii="Times New Roman" w:hAnsi="Times New Roman"/>
          <w:b/>
        </w:rPr>
        <w:t>.3. Monnaie applicable</w:t>
      </w:r>
      <w:bookmarkEnd w:id="60"/>
      <w:bookmarkEnd w:id="61"/>
    </w:p>
    <w:p w14:paraId="21E626CB" w14:textId="77777777" w:rsidR="001D7AB4" w:rsidRPr="00B01C15" w:rsidRDefault="001D7AB4" w:rsidP="001D7AB4">
      <w:pPr>
        <w:pStyle w:val="Corpsdetexte21"/>
        <w:rPr>
          <w:rFonts w:ascii="Times New Roman" w:hAnsi="Times New Roman" w:cs="Times New Roman"/>
          <w:sz w:val="22"/>
          <w:szCs w:val="22"/>
        </w:rPr>
      </w:pPr>
      <w:r w:rsidRPr="00B01C15">
        <w:rPr>
          <w:rFonts w:ascii="Times New Roman" w:hAnsi="Times New Roman" w:cs="Times New Roman"/>
          <w:sz w:val="22"/>
          <w:szCs w:val="22"/>
        </w:rPr>
        <w:t>L’euro est la monnaie applicable.</w:t>
      </w:r>
      <w:bookmarkStart w:id="62" w:name="_Toc1737804"/>
      <w:bookmarkEnd w:id="62"/>
    </w:p>
    <w:p w14:paraId="5486BD7D" w14:textId="6E3A3022" w:rsidR="00181CC0" w:rsidRPr="00186832" w:rsidRDefault="00181CC0" w:rsidP="001D7AB4">
      <w:pPr>
        <w:pStyle w:val="Titre2"/>
        <w:rPr>
          <w:rFonts w:ascii="Times New Roman" w:hAnsi="Times New Roman"/>
        </w:rPr>
      </w:pPr>
    </w:p>
    <w:sectPr w:rsidR="00181CC0" w:rsidRPr="00186832" w:rsidSect="00C137C5">
      <w:footerReference w:type="even" r:id="rId40"/>
      <w:footerReference w:type="default" r:id="rId41"/>
      <w:pgSz w:w="11900" w:h="16840" w:code="9"/>
      <w:pgMar w:top="782" w:right="1134" w:bottom="958" w:left="1134" w:header="0" w:footer="357" w:gutter="0"/>
      <w:pgNumType w:start="1"/>
      <w:cols w:space="720" w:equalWidth="0">
        <w:col w:w="10023"/>
      </w:cols>
      <w:noEndnote/>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625E9E" w16cid:durableId="2C6E66F0"/>
  <w16cid:commentId w16cid:paraId="1F0467C8" w16cid:durableId="2C6E671E"/>
  <w16cid:commentId w16cid:paraId="72D0EDB7" w16cid:durableId="2C6E67C5"/>
  <w16cid:commentId w16cid:paraId="1A321989" w16cid:durableId="2C6E67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8EF92" w14:textId="77777777" w:rsidR="009E0FFB" w:rsidRDefault="009E0FFB">
      <w:r>
        <w:separator/>
      </w:r>
    </w:p>
  </w:endnote>
  <w:endnote w:type="continuationSeparator" w:id="0">
    <w:p w14:paraId="3080D509" w14:textId="77777777" w:rsidR="009E0FFB" w:rsidRDefault="009E0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9E0FFB" w:rsidRDefault="009E0FF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A738CB8" w14:textId="77777777" w:rsidR="009E0FFB" w:rsidRDefault="009E0FFB">
    <w:pPr>
      <w:pStyle w:val="Pieddepage"/>
      <w:ind w:right="360"/>
    </w:pPr>
  </w:p>
  <w:p w14:paraId="3DEA6E13" w14:textId="77777777" w:rsidR="009E0FFB" w:rsidRDefault="009E0FFB"/>
  <w:p w14:paraId="658D92DC" w14:textId="77777777" w:rsidR="009E0FFB" w:rsidRDefault="009E0FFB"/>
  <w:p w14:paraId="0347F876" w14:textId="77777777" w:rsidR="009E0FFB" w:rsidRDefault="009E0FF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0E4C08B0" w:rsidR="009E0FFB" w:rsidRPr="005027F0" w:rsidRDefault="009E0FFB"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Pr="005027F0">
      <w:rPr>
        <w:rFonts w:ascii="Times New Roman" w:hAnsi="Times New Roman" w:cs="Times New Roman"/>
        <w:sz w:val="16"/>
      </w:rPr>
      <w:fldChar w:fldCharType="separate"/>
    </w:r>
    <w:r w:rsidR="005A5192">
      <w:rPr>
        <w:rFonts w:ascii="Times New Roman" w:hAnsi="Times New Roman" w:cs="Times New Roman"/>
        <w:noProof/>
        <w:sz w:val="16"/>
      </w:rPr>
      <w:t>8</w:t>
    </w:r>
    <w:r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Pr="005027F0">
      <w:rPr>
        <w:rFonts w:ascii="Times New Roman" w:hAnsi="Times New Roman" w:cs="Times New Roman"/>
        <w:sz w:val="16"/>
      </w:rPr>
      <w:fldChar w:fldCharType="separate"/>
    </w:r>
    <w:r w:rsidR="005A5192">
      <w:rPr>
        <w:rFonts w:ascii="Times New Roman" w:hAnsi="Times New Roman" w:cs="Times New Roman"/>
        <w:noProof/>
        <w:sz w:val="16"/>
      </w:rPr>
      <w:t>10</w:t>
    </w:r>
    <w:r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B1DAF" w14:textId="77777777" w:rsidR="009E0FFB" w:rsidRDefault="009E0FFB">
      <w:r>
        <w:separator/>
      </w:r>
    </w:p>
  </w:footnote>
  <w:footnote w:type="continuationSeparator" w:id="0">
    <w:p w14:paraId="2D59D237" w14:textId="77777777" w:rsidR="009E0FFB" w:rsidRDefault="009E0F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6"/>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2"/>
        <w:szCs w:val="22"/>
        <w:lang w:eastAsia="ar-SA"/>
      </w:rPr>
    </w:lvl>
  </w:abstractNum>
  <w:abstractNum w:abstractNumId="3" w15:restartNumberingAfterBreak="0">
    <w:nsid w:val="010B2E26"/>
    <w:multiLevelType w:val="multilevel"/>
    <w:tmpl w:val="68B8C740"/>
    <w:lvl w:ilvl="0">
      <w:start w:val="1"/>
      <w:numFmt w:val="bullet"/>
      <w:lvlText w:val=""/>
      <w:lvlJc w:val="left"/>
      <w:pPr>
        <w:ind w:left="1092" w:hanging="360"/>
      </w:pPr>
      <w:rPr>
        <w:rFonts w:ascii="Symbol" w:hAnsi="Symbol" w:hint="default"/>
        <w:b w:val="0"/>
        <w:i w:val="0"/>
      </w:rPr>
    </w:lvl>
    <w:lvl w:ilvl="1">
      <w:start w:val="1"/>
      <w:numFmt w:val="lowerLetter"/>
      <w:lvlText w:val="%2)"/>
      <w:lvlJc w:val="left"/>
      <w:pPr>
        <w:ind w:left="1452" w:hanging="360"/>
      </w:pPr>
      <w:rPr>
        <w:rFonts w:hint="default"/>
      </w:rPr>
    </w:lvl>
    <w:lvl w:ilvl="2">
      <w:start w:val="1"/>
      <w:numFmt w:val="lowerRoman"/>
      <w:lvlText w:val="%3)"/>
      <w:lvlJc w:val="left"/>
      <w:pPr>
        <w:ind w:left="1812" w:hanging="360"/>
      </w:pPr>
      <w:rPr>
        <w:rFonts w:hint="default"/>
      </w:rPr>
    </w:lvl>
    <w:lvl w:ilvl="3">
      <w:start w:val="1"/>
      <w:numFmt w:val="decimal"/>
      <w:lvlText w:val="(%4)"/>
      <w:lvlJc w:val="left"/>
      <w:pPr>
        <w:ind w:left="2172" w:hanging="360"/>
      </w:pPr>
      <w:rPr>
        <w:rFonts w:hint="default"/>
      </w:rPr>
    </w:lvl>
    <w:lvl w:ilvl="4">
      <w:start w:val="1"/>
      <w:numFmt w:val="lowerLetter"/>
      <w:lvlText w:val="(%5)"/>
      <w:lvlJc w:val="left"/>
      <w:pPr>
        <w:ind w:left="2532" w:hanging="360"/>
      </w:pPr>
      <w:rPr>
        <w:rFonts w:hint="default"/>
      </w:rPr>
    </w:lvl>
    <w:lvl w:ilvl="5">
      <w:start w:val="1"/>
      <w:numFmt w:val="lowerRoman"/>
      <w:lvlText w:val="(%6)"/>
      <w:lvlJc w:val="left"/>
      <w:pPr>
        <w:ind w:left="2892" w:hanging="360"/>
      </w:pPr>
      <w:rPr>
        <w:rFonts w:hint="default"/>
      </w:rPr>
    </w:lvl>
    <w:lvl w:ilvl="6">
      <w:start w:val="1"/>
      <w:numFmt w:val="decimal"/>
      <w:lvlText w:val="%7."/>
      <w:lvlJc w:val="left"/>
      <w:pPr>
        <w:ind w:left="3252" w:hanging="360"/>
      </w:pPr>
      <w:rPr>
        <w:rFonts w:hint="default"/>
      </w:rPr>
    </w:lvl>
    <w:lvl w:ilvl="7">
      <w:start w:val="1"/>
      <w:numFmt w:val="lowerLetter"/>
      <w:lvlText w:val="%8."/>
      <w:lvlJc w:val="left"/>
      <w:pPr>
        <w:ind w:left="3612" w:hanging="360"/>
      </w:pPr>
      <w:rPr>
        <w:rFonts w:hint="default"/>
      </w:rPr>
    </w:lvl>
    <w:lvl w:ilvl="8">
      <w:start w:val="1"/>
      <w:numFmt w:val="lowerRoman"/>
      <w:lvlText w:val="%9."/>
      <w:lvlJc w:val="left"/>
      <w:pPr>
        <w:ind w:left="3972" w:hanging="360"/>
      </w:pPr>
      <w:rPr>
        <w:rFonts w:hint="default"/>
      </w:rPr>
    </w:lvl>
  </w:abstractNum>
  <w:abstractNum w:abstractNumId="4" w15:restartNumberingAfterBreak="0">
    <w:nsid w:val="029664C0"/>
    <w:multiLevelType w:val="hybridMultilevel"/>
    <w:tmpl w:val="B862FA12"/>
    <w:lvl w:ilvl="0" w:tplc="8A2E8048">
      <w:start w:val="2"/>
      <w:numFmt w:val="bullet"/>
      <w:lvlText w:val="-"/>
      <w:lvlJc w:val="left"/>
      <w:pPr>
        <w:ind w:left="1440" w:hanging="360"/>
      </w:pPr>
      <w:rPr>
        <w:rFonts w:ascii="Book Antiqua" w:eastAsia="Times New Roman" w:hAnsi="Book Antiqua"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7975B3A"/>
    <w:multiLevelType w:val="hybridMultilevel"/>
    <w:tmpl w:val="E46C8E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DD5E0B"/>
    <w:multiLevelType w:val="multilevel"/>
    <w:tmpl w:val="4D284972"/>
    <w:lvl w:ilvl="0">
      <w:start w:val="1"/>
      <w:numFmt w:val="lowerLetter"/>
      <w:lvlText w:val="%1)"/>
      <w:lvlJc w:val="left"/>
      <w:pPr>
        <w:ind w:left="732" w:hanging="360"/>
      </w:pPr>
      <w:rPr>
        <w:rFonts w:hint="default"/>
        <w:b w:val="0"/>
        <w:i w:val="0"/>
      </w:rPr>
    </w:lvl>
    <w:lvl w:ilvl="1">
      <w:start w:val="1"/>
      <w:numFmt w:val="lowerLetter"/>
      <w:lvlText w:val="%2)"/>
      <w:lvlJc w:val="left"/>
      <w:pPr>
        <w:ind w:left="1092" w:hanging="360"/>
      </w:pPr>
      <w:rPr>
        <w:rFonts w:hint="default"/>
      </w:rPr>
    </w:lvl>
    <w:lvl w:ilvl="2">
      <w:start w:val="1"/>
      <w:numFmt w:val="lowerRoman"/>
      <w:lvlText w:val="%3)"/>
      <w:lvlJc w:val="left"/>
      <w:pPr>
        <w:ind w:left="1452" w:hanging="360"/>
      </w:pPr>
      <w:rPr>
        <w:rFonts w:hint="default"/>
      </w:rPr>
    </w:lvl>
    <w:lvl w:ilvl="3">
      <w:start w:val="1"/>
      <w:numFmt w:val="decimal"/>
      <w:lvlText w:val="(%4)"/>
      <w:lvlJc w:val="left"/>
      <w:pPr>
        <w:ind w:left="1812" w:hanging="360"/>
      </w:pPr>
      <w:rPr>
        <w:rFonts w:hint="default"/>
      </w:rPr>
    </w:lvl>
    <w:lvl w:ilvl="4">
      <w:start w:val="1"/>
      <w:numFmt w:val="lowerLetter"/>
      <w:lvlText w:val="(%5)"/>
      <w:lvlJc w:val="left"/>
      <w:pPr>
        <w:ind w:left="2172" w:hanging="360"/>
      </w:pPr>
      <w:rPr>
        <w:rFonts w:hint="default"/>
      </w:rPr>
    </w:lvl>
    <w:lvl w:ilvl="5">
      <w:start w:val="1"/>
      <w:numFmt w:val="lowerRoman"/>
      <w:lvlText w:val="(%6)"/>
      <w:lvlJc w:val="left"/>
      <w:pPr>
        <w:ind w:left="2532" w:hanging="360"/>
      </w:pPr>
      <w:rPr>
        <w:rFonts w:hint="default"/>
      </w:rPr>
    </w:lvl>
    <w:lvl w:ilvl="6">
      <w:start w:val="1"/>
      <w:numFmt w:val="decimal"/>
      <w:lvlText w:val="%7."/>
      <w:lvlJc w:val="left"/>
      <w:pPr>
        <w:ind w:left="2892" w:hanging="360"/>
      </w:pPr>
      <w:rPr>
        <w:rFonts w:hint="default"/>
      </w:rPr>
    </w:lvl>
    <w:lvl w:ilvl="7">
      <w:start w:val="1"/>
      <w:numFmt w:val="lowerLetter"/>
      <w:lvlText w:val="%8."/>
      <w:lvlJc w:val="left"/>
      <w:pPr>
        <w:ind w:left="3252" w:hanging="360"/>
      </w:pPr>
      <w:rPr>
        <w:rFonts w:hint="default"/>
      </w:rPr>
    </w:lvl>
    <w:lvl w:ilvl="8">
      <w:start w:val="1"/>
      <w:numFmt w:val="lowerRoman"/>
      <w:lvlText w:val="%9."/>
      <w:lvlJc w:val="left"/>
      <w:pPr>
        <w:ind w:left="3612" w:hanging="360"/>
      </w:pPr>
      <w:rPr>
        <w:rFonts w:hint="default"/>
      </w:rPr>
    </w:lvl>
  </w:abstractNum>
  <w:abstractNum w:abstractNumId="7" w15:restartNumberingAfterBreak="0">
    <w:nsid w:val="11A94360"/>
    <w:multiLevelType w:val="multilevel"/>
    <w:tmpl w:val="DB0ACB88"/>
    <w:lvl w:ilvl="0">
      <w:start w:val="1"/>
      <w:numFmt w:val="lowerLetter"/>
      <w:lvlText w:val="%1)"/>
      <w:lvlJc w:val="left"/>
      <w:pPr>
        <w:ind w:left="720" w:hanging="360"/>
      </w:pPr>
      <w:rPr>
        <w:rFonts w:hint="default"/>
        <w:b w:val="0"/>
        <w:i w:val="0"/>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145368C6"/>
    <w:multiLevelType w:val="multilevel"/>
    <w:tmpl w:val="271EFC12"/>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48E3FE2"/>
    <w:multiLevelType w:val="hybridMultilevel"/>
    <w:tmpl w:val="F95E21A2"/>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1B220E92"/>
    <w:multiLevelType w:val="hybridMultilevel"/>
    <w:tmpl w:val="18AE2600"/>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11" w15:restartNumberingAfterBreak="0">
    <w:nsid w:val="20383A1C"/>
    <w:multiLevelType w:val="hybridMultilevel"/>
    <w:tmpl w:val="03C4B032"/>
    <w:lvl w:ilvl="0" w:tplc="0106A7BC">
      <w:numFmt w:val="bullet"/>
      <w:lvlText w:val="-"/>
      <w:lvlJc w:val="left"/>
      <w:pPr>
        <w:tabs>
          <w:tab w:val="num" w:pos="505"/>
        </w:tabs>
        <w:ind w:left="505" w:hanging="36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1C11DA7"/>
    <w:multiLevelType w:val="hybridMultilevel"/>
    <w:tmpl w:val="C4B28C6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7B910E1"/>
    <w:multiLevelType w:val="hybridMultilevel"/>
    <w:tmpl w:val="77C0850C"/>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15" w15:restartNumberingAfterBreak="0">
    <w:nsid w:val="28F16EC5"/>
    <w:multiLevelType w:val="multilevel"/>
    <w:tmpl w:val="8012D8B2"/>
    <w:lvl w:ilvl="0">
      <w:start w:val="1"/>
      <w:numFmt w:val="bullet"/>
      <w:lvlText w:val=""/>
      <w:lvlJc w:val="left"/>
      <w:pPr>
        <w:tabs>
          <w:tab w:val="num" w:pos="0"/>
        </w:tabs>
        <w:ind w:left="1584" w:firstLine="0"/>
      </w:pPr>
      <w:rPr>
        <w:rFonts w:ascii="Wingdings" w:hAnsi="Wingdings" w:cs="Wingdings" w:hint="default"/>
      </w:rPr>
    </w:lvl>
    <w:lvl w:ilvl="1">
      <w:start w:val="1"/>
      <w:numFmt w:val="bullet"/>
      <w:lvlText w:val="o"/>
      <w:lvlJc w:val="left"/>
      <w:pPr>
        <w:tabs>
          <w:tab w:val="num" w:pos="0"/>
        </w:tabs>
        <w:ind w:left="2232" w:firstLine="0"/>
      </w:pPr>
      <w:rPr>
        <w:rFonts w:ascii="Wingdings" w:hAnsi="Wingdings" w:cs="Wingdings" w:hint="default"/>
      </w:rPr>
    </w:lvl>
    <w:lvl w:ilvl="2">
      <w:start w:val="1"/>
      <w:numFmt w:val="bullet"/>
      <w:lvlText w:val="▪"/>
      <w:lvlJc w:val="left"/>
      <w:pPr>
        <w:tabs>
          <w:tab w:val="num" w:pos="0"/>
        </w:tabs>
        <w:ind w:left="2952" w:firstLine="0"/>
      </w:pPr>
      <w:rPr>
        <w:rFonts w:ascii="Wingdings" w:hAnsi="Wingdings" w:cs="Wingdings" w:hint="default"/>
      </w:rPr>
    </w:lvl>
    <w:lvl w:ilvl="3">
      <w:start w:val="1"/>
      <w:numFmt w:val="bullet"/>
      <w:lvlText w:val="•"/>
      <w:lvlJc w:val="left"/>
      <w:pPr>
        <w:tabs>
          <w:tab w:val="num" w:pos="0"/>
        </w:tabs>
        <w:ind w:left="3672" w:firstLine="0"/>
      </w:pPr>
      <w:rPr>
        <w:rFonts w:ascii="Wingdings" w:hAnsi="Wingdings" w:cs="Wingdings" w:hint="default"/>
      </w:rPr>
    </w:lvl>
    <w:lvl w:ilvl="4">
      <w:start w:val="1"/>
      <w:numFmt w:val="bullet"/>
      <w:lvlText w:val="o"/>
      <w:lvlJc w:val="left"/>
      <w:pPr>
        <w:tabs>
          <w:tab w:val="num" w:pos="0"/>
        </w:tabs>
        <w:ind w:left="4392" w:firstLine="0"/>
      </w:pPr>
      <w:rPr>
        <w:rFonts w:ascii="Wingdings" w:hAnsi="Wingdings" w:cs="Wingdings" w:hint="default"/>
      </w:rPr>
    </w:lvl>
    <w:lvl w:ilvl="5">
      <w:start w:val="1"/>
      <w:numFmt w:val="bullet"/>
      <w:lvlText w:val="▪"/>
      <w:lvlJc w:val="left"/>
      <w:pPr>
        <w:tabs>
          <w:tab w:val="num" w:pos="0"/>
        </w:tabs>
        <w:ind w:left="5112" w:firstLine="0"/>
      </w:pPr>
      <w:rPr>
        <w:rFonts w:ascii="Wingdings" w:hAnsi="Wingdings" w:cs="Wingdings" w:hint="default"/>
      </w:rPr>
    </w:lvl>
    <w:lvl w:ilvl="6">
      <w:start w:val="1"/>
      <w:numFmt w:val="bullet"/>
      <w:lvlText w:val="•"/>
      <w:lvlJc w:val="left"/>
      <w:pPr>
        <w:tabs>
          <w:tab w:val="num" w:pos="0"/>
        </w:tabs>
        <w:ind w:left="5832" w:firstLine="0"/>
      </w:pPr>
      <w:rPr>
        <w:rFonts w:ascii="Wingdings" w:hAnsi="Wingdings" w:cs="Wingdings" w:hint="default"/>
      </w:rPr>
    </w:lvl>
    <w:lvl w:ilvl="7">
      <w:start w:val="1"/>
      <w:numFmt w:val="bullet"/>
      <w:lvlText w:val="o"/>
      <w:lvlJc w:val="left"/>
      <w:pPr>
        <w:tabs>
          <w:tab w:val="num" w:pos="0"/>
        </w:tabs>
        <w:ind w:left="6552" w:firstLine="0"/>
      </w:pPr>
      <w:rPr>
        <w:rFonts w:ascii="Wingdings" w:hAnsi="Wingdings" w:cs="Wingdings" w:hint="default"/>
      </w:rPr>
    </w:lvl>
    <w:lvl w:ilvl="8">
      <w:start w:val="1"/>
      <w:numFmt w:val="bullet"/>
      <w:lvlText w:val="▪"/>
      <w:lvlJc w:val="left"/>
      <w:pPr>
        <w:tabs>
          <w:tab w:val="num" w:pos="0"/>
        </w:tabs>
        <w:ind w:left="7272" w:firstLine="0"/>
      </w:pPr>
      <w:rPr>
        <w:rFonts w:ascii="Wingdings" w:hAnsi="Wingdings" w:cs="Wingdings" w:hint="default"/>
      </w:rPr>
    </w:lvl>
  </w:abstractNum>
  <w:abstractNum w:abstractNumId="16" w15:restartNumberingAfterBreak="0">
    <w:nsid w:val="2E1A59D2"/>
    <w:multiLevelType w:val="hybridMultilevel"/>
    <w:tmpl w:val="6908DF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AC4AFA"/>
    <w:multiLevelType w:val="hybridMultilevel"/>
    <w:tmpl w:val="931C19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D30981"/>
    <w:multiLevelType w:val="multilevel"/>
    <w:tmpl w:val="4D284972"/>
    <w:lvl w:ilvl="0">
      <w:start w:val="1"/>
      <w:numFmt w:val="lowerLetter"/>
      <w:lvlText w:val="%1)"/>
      <w:lvlJc w:val="left"/>
      <w:pPr>
        <w:ind w:left="732" w:hanging="360"/>
      </w:pPr>
      <w:rPr>
        <w:rFonts w:hint="default"/>
        <w:b w:val="0"/>
        <w:i w:val="0"/>
      </w:rPr>
    </w:lvl>
    <w:lvl w:ilvl="1">
      <w:start w:val="1"/>
      <w:numFmt w:val="lowerLetter"/>
      <w:lvlText w:val="%2)"/>
      <w:lvlJc w:val="left"/>
      <w:pPr>
        <w:ind w:left="1092" w:hanging="360"/>
      </w:pPr>
      <w:rPr>
        <w:rFonts w:hint="default"/>
      </w:rPr>
    </w:lvl>
    <w:lvl w:ilvl="2">
      <w:start w:val="1"/>
      <w:numFmt w:val="lowerRoman"/>
      <w:lvlText w:val="%3)"/>
      <w:lvlJc w:val="left"/>
      <w:pPr>
        <w:ind w:left="1452" w:hanging="360"/>
      </w:pPr>
      <w:rPr>
        <w:rFonts w:hint="default"/>
      </w:rPr>
    </w:lvl>
    <w:lvl w:ilvl="3">
      <w:start w:val="1"/>
      <w:numFmt w:val="decimal"/>
      <w:lvlText w:val="(%4)"/>
      <w:lvlJc w:val="left"/>
      <w:pPr>
        <w:ind w:left="1812" w:hanging="360"/>
      </w:pPr>
      <w:rPr>
        <w:rFonts w:hint="default"/>
      </w:rPr>
    </w:lvl>
    <w:lvl w:ilvl="4">
      <w:start w:val="1"/>
      <w:numFmt w:val="lowerLetter"/>
      <w:lvlText w:val="(%5)"/>
      <w:lvlJc w:val="left"/>
      <w:pPr>
        <w:ind w:left="2172" w:hanging="360"/>
      </w:pPr>
      <w:rPr>
        <w:rFonts w:hint="default"/>
      </w:rPr>
    </w:lvl>
    <w:lvl w:ilvl="5">
      <w:start w:val="1"/>
      <w:numFmt w:val="lowerRoman"/>
      <w:lvlText w:val="(%6)"/>
      <w:lvlJc w:val="left"/>
      <w:pPr>
        <w:ind w:left="2532" w:hanging="360"/>
      </w:pPr>
      <w:rPr>
        <w:rFonts w:hint="default"/>
      </w:rPr>
    </w:lvl>
    <w:lvl w:ilvl="6">
      <w:start w:val="1"/>
      <w:numFmt w:val="decimal"/>
      <w:lvlText w:val="%7."/>
      <w:lvlJc w:val="left"/>
      <w:pPr>
        <w:ind w:left="2892" w:hanging="360"/>
      </w:pPr>
      <w:rPr>
        <w:rFonts w:hint="default"/>
      </w:rPr>
    </w:lvl>
    <w:lvl w:ilvl="7">
      <w:start w:val="1"/>
      <w:numFmt w:val="lowerLetter"/>
      <w:lvlText w:val="%8."/>
      <w:lvlJc w:val="left"/>
      <w:pPr>
        <w:ind w:left="3252" w:hanging="360"/>
      </w:pPr>
      <w:rPr>
        <w:rFonts w:hint="default"/>
      </w:rPr>
    </w:lvl>
    <w:lvl w:ilvl="8">
      <w:start w:val="1"/>
      <w:numFmt w:val="lowerRoman"/>
      <w:lvlText w:val="%9."/>
      <w:lvlJc w:val="left"/>
      <w:pPr>
        <w:ind w:left="3612" w:hanging="360"/>
      </w:pPr>
      <w:rPr>
        <w:rFonts w:hint="default"/>
      </w:rPr>
    </w:lvl>
  </w:abstractNum>
  <w:abstractNum w:abstractNumId="20" w15:restartNumberingAfterBreak="0">
    <w:nsid w:val="47DB6CCA"/>
    <w:multiLevelType w:val="hybridMultilevel"/>
    <w:tmpl w:val="8076D270"/>
    <w:lvl w:ilvl="0" w:tplc="8A2E8048">
      <w:start w:val="2"/>
      <w:numFmt w:val="bullet"/>
      <w:lvlText w:val="-"/>
      <w:lvlJc w:val="left"/>
      <w:pPr>
        <w:ind w:left="720" w:hanging="360"/>
      </w:pPr>
      <w:rPr>
        <w:rFonts w:ascii="Book Antiqua" w:eastAsia="Times New Roman" w:hAnsi="Book Antiqu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BA4545"/>
    <w:multiLevelType w:val="hybridMultilevel"/>
    <w:tmpl w:val="35209CA2"/>
    <w:lvl w:ilvl="0" w:tplc="769A56FE">
      <w:start w:val="1"/>
      <w:numFmt w:val="lowerLetter"/>
      <w:lvlText w:val="%1)"/>
      <w:lvlJc w:val="left"/>
      <w:pPr>
        <w:ind w:left="2225" w:hanging="360"/>
      </w:pPr>
      <w:rPr>
        <w:rFonts w:hint="default"/>
        <w:sz w:val="22"/>
        <w:szCs w:val="22"/>
      </w:rPr>
    </w:lvl>
    <w:lvl w:ilvl="1" w:tplc="040C0019">
      <w:start w:val="1"/>
      <w:numFmt w:val="lowerLetter"/>
      <w:lvlText w:val="%2."/>
      <w:lvlJc w:val="left"/>
      <w:pPr>
        <w:ind w:left="2945" w:hanging="360"/>
      </w:pPr>
    </w:lvl>
    <w:lvl w:ilvl="2" w:tplc="040C001B">
      <w:start w:val="1"/>
      <w:numFmt w:val="lowerRoman"/>
      <w:lvlText w:val="%3."/>
      <w:lvlJc w:val="right"/>
      <w:pPr>
        <w:ind w:left="3665" w:hanging="180"/>
      </w:pPr>
    </w:lvl>
    <w:lvl w:ilvl="3" w:tplc="040C000F" w:tentative="1">
      <w:start w:val="1"/>
      <w:numFmt w:val="decimal"/>
      <w:lvlText w:val="%4."/>
      <w:lvlJc w:val="left"/>
      <w:pPr>
        <w:ind w:left="4385" w:hanging="360"/>
      </w:pPr>
    </w:lvl>
    <w:lvl w:ilvl="4" w:tplc="040C0019" w:tentative="1">
      <w:start w:val="1"/>
      <w:numFmt w:val="lowerLetter"/>
      <w:lvlText w:val="%5."/>
      <w:lvlJc w:val="left"/>
      <w:pPr>
        <w:ind w:left="5105" w:hanging="360"/>
      </w:pPr>
    </w:lvl>
    <w:lvl w:ilvl="5" w:tplc="040C001B" w:tentative="1">
      <w:start w:val="1"/>
      <w:numFmt w:val="lowerRoman"/>
      <w:lvlText w:val="%6."/>
      <w:lvlJc w:val="right"/>
      <w:pPr>
        <w:ind w:left="5825" w:hanging="180"/>
      </w:pPr>
    </w:lvl>
    <w:lvl w:ilvl="6" w:tplc="040C000F" w:tentative="1">
      <w:start w:val="1"/>
      <w:numFmt w:val="decimal"/>
      <w:lvlText w:val="%7."/>
      <w:lvlJc w:val="left"/>
      <w:pPr>
        <w:ind w:left="6545" w:hanging="360"/>
      </w:pPr>
    </w:lvl>
    <w:lvl w:ilvl="7" w:tplc="040C0019" w:tentative="1">
      <w:start w:val="1"/>
      <w:numFmt w:val="lowerLetter"/>
      <w:lvlText w:val="%8."/>
      <w:lvlJc w:val="left"/>
      <w:pPr>
        <w:ind w:left="7265" w:hanging="360"/>
      </w:pPr>
    </w:lvl>
    <w:lvl w:ilvl="8" w:tplc="040C001B" w:tentative="1">
      <w:start w:val="1"/>
      <w:numFmt w:val="lowerRoman"/>
      <w:lvlText w:val="%9."/>
      <w:lvlJc w:val="right"/>
      <w:pPr>
        <w:ind w:left="7985" w:hanging="180"/>
      </w:pPr>
    </w:lvl>
  </w:abstractNum>
  <w:abstractNum w:abstractNumId="22" w15:restartNumberingAfterBreak="0">
    <w:nsid w:val="52096252"/>
    <w:multiLevelType w:val="hybridMultilevel"/>
    <w:tmpl w:val="81785B6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C562B9"/>
    <w:multiLevelType w:val="hybridMultilevel"/>
    <w:tmpl w:val="5F721992"/>
    <w:lvl w:ilvl="0" w:tplc="5CE2B1B0">
      <w:start w:val="93"/>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588E0733"/>
    <w:multiLevelType w:val="multilevel"/>
    <w:tmpl w:val="D46828E8"/>
    <w:lvl w:ilvl="0">
      <w:start w:val="1"/>
      <w:numFmt w:val="bullet"/>
      <w:lvlText w:val=""/>
      <w:lvlJc w:val="left"/>
      <w:pPr>
        <w:tabs>
          <w:tab w:val="num" w:pos="-2496"/>
        </w:tabs>
        <w:ind w:left="-1651" w:firstLine="0"/>
      </w:pPr>
      <w:rPr>
        <w:rFonts w:ascii="Wingdings" w:hAnsi="Wingdings" w:cs="Wingdings" w:hint="default"/>
      </w:rPr>
    </w:lvl>
    <w:lvl w:ilvl="1">
      <w:start w:val="1"/>
      <w:numFmt w:val="bullet"/>
      <w:lvlText w:val="o"/>
      <w:lvlJc w:val="left"/>
      <w:pPr>
        <w:tabs>
          <w:tab w:val="num" w:pos="-2496"/>
        </w:tabs>
        <w:ind w:left="-1056" w:firstLine="0"/>
      </w:pPr>
      <w:rPr>
        <w:rFonts w:ascii="Wingdings" w:hAnsi="Wingdings" w:cs="Wingdings" w:hint="default"/>
      </w:rPr>
    </w:lvl>
    <w:lvl w:ilvl="2">
      <w:start w:val="1"/>
      <w:numFmt w:val="bullet"/>
      <w:lvlText w:val="▪"/>
      <w:lvlJc w:val="left"/>
      <w:pPr>
        <w:tabs>
          <w:tab w:val="num" w:pos="-2496"/>
        </w:tabs>
        <w:ind w:left="-336" w:firstLine="0"/>
      </w:pPr>
      <w:rPr>
        <w:rFonts w:ascii="Wingdings" w:hAnsi="Wingdings" w:cs="Wingdings" w:hint="default"/>
      </w:rPr>
    </w:lvl>
    <w:lvl w:ilvl="3">
      <w:start w:val="1"/>
      <w:numFmt w:val="bullet"/>
      <w:lvlText w:val="•"/>
      <w:lvlJc w:val="left"/>
      <w:pPr>
        <w:tabs>
          <w:tab w:val="num" w:pos="-2496"/>
        </w:tabs>
        <w:ind w:left="384" w:firstLine="0"/>
      </w:pPr>
      <w:rPr>
        <w:rFonts w:ascii="Wingdings" w:hAnsi="Wingdings" w:cs="Wingdings" w:hint="default"/>
      </w:rPr>
    </w:lvl>
    <w:lvl w:ilvl="4">
      <w:start w:val="1"/>
      <w:numFmt w:val="bullet"/>
      <w:lvlText w:val="o"/>
      <w:lvlJc w:val="left"/>
      <w:pPr>
        <w:tabs>
          <w:tab w:val="num" w:pos="-2496"/>
        </w:tabs>
        <w:ind w:left="1104" w:firstLine="0"/>
      </w:pPr>
      <w:rPr>
        <w:rFonts w:ascii="Wingdings" w:hAnsi="Wingdings" w:cs="Wingdings" w:hint="default"/>
      </w:rPr>
    </w:lvl>
    <w:lvl w:ilvl="5">
      <w:start w:val="1"/>
      <w:numFmt w:val="bullet"/>
      <w:lvlText w:val="▪"/>
      <w:lvlJc w:val="left"/>
      <w:pPr>
        <w:tabs>
          <w:tab w:val="num" w:pos="-2496"/>
        </w:tabs>
        <w:ind w:left="1824" w:firstLine="0"/>
      </w:pPr>
      <w:rPr>
        <w:rFonts w:ascii="Wingdings" w:hAnsi="Wingdings" w:cs="Wingdings" w:hint="default"/>
      </w:rPr>
    </w:lvl>
    <w:lvl w:ilvl="6">
      <w:start w:val="1"/>
      <w:numFmt w:val="bullet"/>
      <w:lvlText w:val="•"/>
      <w:lvlJc w:val="left"/>
      <w:pPr>
        <w:tabs>
          <w:tab w:val="num" w:pos="-2496"/>
        </w:tabs>
        <w:ind w:left="2544" w:firstLine="0"/>
      </w:pPr>
      <w:rPr>
        <w:rFonts w:ascii="Wingdings" w:hAnsi="Wingdings" w:cs="Wingdings" w:hint="default"/>
      </w:rPr>
    </w:lvl>
    <w:lvl w:ilvl="7">
      <w:start w:val="1"/>
      <w:numFmt w:val="bullet"/>
      <w:lvlText w:val="o"/>
      <w:lvlJc w:val="left"/>
      <w:pPr>
        <w:tabs>
          <w:tab w:val="num" w:pos="-2496"/>
        </w:tabs>
        <w:ind w:left="3264" w:firstLine="0"/>
      </w:pPr>
      <w:rPr>
        <w:rFonts w:ascii="Wingdings" w:hAnsi="Wingdings" w:cs="Wingdings" w:hint="default"/>
      </w:rPr>
    </w:lvl>
    <w:lvl w:ilvl="8">
      <w:start w:val="1"/>
      <w:numFmt w:val="bullet"/>
      <w:lvlText w:val="▪"/>
      <w:lvlJc w:val="left"/>
      <w:pPr>
        <w:tabs>
          <w:tab w:val="num" w:pos="-2496"/>
        </w:tabs>
        <w:ind w:left="3984" w:firstLine="0"/>
      </w:pPr>
      <w:rPr>
        <w:rFonts w:ascii="Wingdings" w:hAnsi="Wingdings" w:cs="Wingdings" w:hint="default"/>
      </w:rPr>
    </w:lvl>
  </w:abstractNum>
  <w:abstractNum w:abstractNumId="26" w15:restartNumberingAfterBreak="0">
    <w:nsid w:val="596D64FB"/>
    <w:multiLevelType w:val="hybridMultilevel"/>
    <w:tmpl w:val="6CA222CA"/>
    <w:lvl w:ilvl="0" w:tplc="FBC8B942">
      <w:start w:val="1"/>
      <w:numFmt w:val="bullet"/>
      <w:lvlText w:val=""/>
      <w:lvlJc w:val="left"/>
      <w:pPr>
        <w:ind w:left="1092" w:hanging="360"/>
      </w:pPr>
      <w:rPr>
        <w:rFonts w:ascii="Symbol" w:hAnsi="Symbol" w:hint="default"/>
        <w:sz w:val="22"/>
      </w:rPr>
    </w:lvl>
    <w:lvl w:ilvl="1" w:tplc="040C0003" w:tentative="1">
      <w:start w:val="1"/>
      <w:numFmt w:val="bullet"/>
      <w:lvlText w:val="o"/>
      <w:lvlJc w:val="left"/>
      <w:pPr>
        <w:ind w:left="1812" w:hanging="360"/>
      </w:pPr>
      <w:rPr>
        <w:rFonts w:ascii="Courier New" w:hAnsi="Courier New" w:cs="Courier New" w:hint="default"/>
      </w:rPr>
    </w:lvl>
    <w:lvl w:ilvl="2" w:tplc="040C0005" w:tentative="1">
      <w:start w:val="1"/>
      <w:numFmt w:val="bullet"/>
      <w:lvlText w:val=""/>
      <w:lvlJc w:val="left"/>
      <w:pPr>
        <w:ind w:left="2532" w:hanging="360"/>
      </w:pPr>
      <w:rPr>
        <w:rFonts w:ascii="Wingdings" w:hAnsi="Wingdings" w:hint="default"/>
      </w:rPr>
    </w:lvl>
    <w:lvl w:ilvl="3" w:tplc="040C0001" w:tentative="1">
      <w:start w:val="1"/>
      <w:numFmt w:val="bullet"/>
      <w:lvlText w:val=""/>
      <w:lvlJc w:val="left"/>
      <w:pPr>
        <w:ind w:left="3252" w:hanging="360"/>
      </w:pPr>
      <w:rPr>
        <w:rFonts w:ascii="Symbol" w:hAnsi="Symbol" w:hint="default"/>
      </w:rPr>
    </w:lvl>
    <w:lvl w:ilvl="4" w:tplc="040C0003" w:tentative="1">
      <w:start w:val="1"/>
      <w:numFmt w:val="bullet"/>
      <w:lvlText w:val="o"/>
      <w:lvlJc w:val="left"/>
      <w:pPr>
        <w:ind w:left="3972" w:hanging="360"/>
      </w:pPr>
      <w:rPr>
        <w:rFonts w:ascii="Courier New" w:hAnsi="Courier New" w:cs="Courier New" w:hint="default"/>
      </w:rPr>
    </w:lvl>
    <w:lvl w:ilvl="5" w:tplc="040C0005" w:tentative="1">
      <w:start w:val="1"/>
      <w:numFmt w:val="bullet"/>
      <w:lvlText w:val=""/>
      <w:lvlJc w:val="left"/>
      <w:pPr>
        <w:ind w:left="4692" w:hanging="360"/>
      </w:pPr>
      <w:rPr>
        <w:rFonts w:ascii="Wingdings" w:hAnsi="Wingdings" w:hint="default"/>
      </w:rPr>
    </w:lvl>
    <w:lvl w:ilvl="6" w:tplc="040C0001" w:tentative="1">
      <w:start w:val="1"/>
      <w:numFmt w:val="bullet"/>
      <w:lvlText w:val=""/>
      <w:lvlJc w:val="left"/>
      <w:pPr>
        <w:ind w:left="5412" w:hanging="360"/>
      </w:pPr>
      <w:rPr>
        <w:rFonts w:ascii="Symbol" w:hAnsi="Symbol" w:hint="default"/>
      </w:rPr>
    </w:lvl>
    <w:lvl w:ilvl="7" w:tplc="040C0003" w:tentative="1">
      <w:start w:val="1"/>
      <w:numFmt w:val="bullet"/>
      <w:lvlText w:val="o"/>
      <w:lvlJc w:val="left"/>
      <w:pPr>
        <w:ind w:left="6132" w:hanging="360"/>
      </w:pPr>
      <w:rPr>
        <w:rFonts w:ascii="Courier New" w:hAnsi="Courier New" w:cs="Courier New" w:hint="default"/>
      </w:rPr>
    </w:lvl>
    <w:lvl w:ilvl="8" w:tplc="040C0005" w:tentative="1">
      <w:start w:val="1"/>
      <w:numFmt w:val="bullet"/>
      <w:lvlText w:val=""/>
      <w:lvlJc w:val="left"/>
      <w:pPr>
        <w:ind w:left="6852" w:hanging="360"/>
      </w:pPr>
      <w:rPr>
        <w:rFonts w:ascii="Wingdings" w:hAnsi="Wingdings" w:hint="default"/>
      </w:rPr>
    </w:lvl>
  </w:abstractNum>
  <w:abstractNum w:abstractNumId="27"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7BF52E45"/>
    <w:multiLevelType w:val="multilevel"/>
    <w:tmpl w:val="4D284972"/>
    <w:lvl w:ilvl="0">
      <w:start w:val="1"/>
      <w:numFmt w:val="lowerLetter"/>
      <w:lvlText w:val="%1)"/>
      <w:lvlJc w:val="left"/>
      <w:pPr>
        <w:ind w:left="372" w:hanging="360"/>
      </w:pPr>
      <w:rPr>
        <w:rFonts w:hint="default"/>
        <w:b w:val="0"/>
        <w:i w:val="0"/>
      </w:rPr>
    </w:lvl>
    <w:lvl w:ilvl="1">
      <w:start w:val="1"/>
      <w:numFmt w:val="lowerLetter"/>
      <w:lvlText w:val="%2)"/>
      <w:lvlJc w:val="left"/>
      <w:pPr>
        <w:ind w:left="732" w:hanging="360"/>
      </w:pPr>
      <w:rPr>
        <w:rFonts w:hint="default"/>
      </w:rPr>
    </w:lvl>
    <w:lvl w:ilvl="2">
      <w:start w:val="1"/>
      <w:numFmt w:val="lowerRoman"/>
      <w:lvlText w:val="%3)"/>
      <w:lvlJc w:val="left"/>
      <w:pPr>
        <w:ind w:left="1092" w:hanging="360"/>
      </w:pPr>
      <w:rPr>
        <w:rFonts w:hint="default"/>
      </w:rPr>
    </w:lvl>
    <w:lvl w:ilvl="3">
      <w:start w:val="1"/>
      <w:numFmt w:val="decimal"/>
      <w:lvlText w:val="(%4)"/>
      <w:lvlJc w:val="left"/>
      <w:pPr>
        <w:ind w:left="1452" w:hanging="360"/>
      </w:pPr>
      <w:rPr>
        <w:rFonts w:hint="default"/>
      </w:rPr>
    </w:lvl>
    <w:lvl w:ilvl="4">
      <w:start w:val="1"/>
      <w:numFmt w:val="lowerLetter"/>
      <w:lvlText w:val="(%5)"/>
      <w:lvlJc w:val="left"/>
      <w:pPr>
        <w:ind w:left="1812" w:hanging="360"/>
      </w:pPr>
      <w:rPr>
        <w:rFonts w:hint="default"/>
      </w:rPr>
    </w:lvl>
    <w:lvl w:ilvl="5">
      <w:start w:val="1"/>
      <w:numFmt w:val="lowerRoman"/>
      <w:lvlText w:val="(%6)"/>
      <w:lvlJc w:val="left"/>
      <w:pPr>
        <w:ind w:left="2172" w:hanging="360"/>
      </w:pPr>
      <w:rPr>
        <w:rFonts w:hint="default"/>
      </w:rPr>
    </w:lvl>
    <w:lvl w:ilvl="6">
      <w:start w:val="1"/>
      <w:numFmt w:val="decimal"/>
      <w:lvlText w:val="%7."/>
      <w:lvlJc w:val="left"/>
      <w:pPr>
        <w:ind w:left="2532" w:hanging="360"/>
      </w:pPr>
      <w:rPr>
        <w:rFonts w:hint="default"/>
      </w:rPr>
    </w:lvl>
    <w:lvl w:ilvl="7">
      <w:start w:val="1"/>
      <w:numFmt w:val="lowerLetter"/>
      <w:lvlText w:val="%8."/>
      <w:lvlJc w:val="left"/>
      <w:pPr>
        <w:ind w:left="2892" w:hanging="360"/>
      </w:pPr>
      <w:rPr>
        <w:rFonts w:hint="default"/>
      </w:rPr>
    </w:lvl>
    <w:lvl w:ilvl="8">
      <w:start w:val="1"/>
      <w:numFmt w:val="lowerRoman"/>
      <w:lvlText w:val="%9."/>
      <w:lvlJc w:val="left"/>
      <w:pPr>
        <w:ind w:left="3252" w:hanging="360"/>
      </w:pPr>
      <w:rPr>
        <w:rFonts w:hint="default"/>
      </w:rPr>
    </w:lvl>
  </w:abstractNum>
  <w:num w:numId="1">
    <w:abstractNumId w:val="18"/>
  </w:num>
  <w:num w:numId="2">
    <w:abstractNumId w:val="12"/>
  </w:num>
  <w:num w:numId="3">
    <w:abstractNumId w:val="23"/>
  </w:num>
  <w:num w:numId="4">
    <w:abstractNumId w:val="28"/>
  </w:num>
  <w:num w:numId="5">
    <w:abstractNumId w:val="27"/>
  </w:num>
  <w:num w:numId="6">
    <w:abstractNumId w:val="0"/>
  </w:num>
  <w:num w:numId="7">
    <w:abstractNumId w:val="21"/>
  </w:num>
  <w:num w:numId="8">
    <w:abstractNumId w:val="16"/>
  </w:num>
  <w:num w:numId="9">
    <w:abstractNumId w:val="5"/>
  </w:num>
  <w:num w:numId="10">
    <w:abstractNumId w:val="17"/>
  </w:num>
  <w:num w:numId="11">
    <w:abstractNumId w:val="10"/>
  </w:num>
  <w:num w:numId="12">
    <w:abstractNumId w:val="14"/>
  </w:num>
  <w:num w:numId="13">
    <w:abstractNumId w:val="25"/>
  </w:num>
  <w:num w:numId="14">
    <w:abstractNumId w:val="13"/>
  </w:num>
  <w:num w:numId="15">
    <w:abstractNumId w:val="15"/>
  </w:num>
  <w:num w:numId="16">
    <w:abstractNumId w:val="1"/>
  </w:num>
  <w:num w:numId="17">
    <w:abstractNumId w:val="11"/>
  </w:num>
  <w:num w:numId="18">
    <w:abstractNumId w:val="20"/>
  </w:num>
  <w:num w:numId="19">
    <w:abstractNumId w:val="22"/>
  </w:num>
  <w:num w:numId="20">
    <w:abstractNumId w:val="29"/>
  </w:num>
  <w:num w:numId="21">
    <w:abstractNumId w:val="8"/>
  </w:num>
  <w:num w:numId="22">
    <w:abstractNumId w:val="19"/>
  </w:num>
  <w:num w:numId="23">
    <w:abstractNumId w:val="7"/>
  </w:num>
  <w:num w:numId="24">
    <w:abstractNumId w:val="6"/>
  </w:num>
  <w:num w:numId="25">
    <w:abstractNumId w:val="3"/>
  </w:num>
  <w:num w:numId="26">
    <w:abstractNumId w:val="2"/>
  </w:num>
  <w:num w:numId="27">
    <w:abstractNumId w:val="24"/>
  </w:num>
  <w:num w:numId="28">
    <w:abstractNumId w:val="4"/>
  </w:num>
  <w:num w:numId="29">
    <w:abstractNumId w:val="9"/>
  </w:num>
  <w:num w:numId="30">
    <w:abstractNumId w:val="2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4300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4182"/>
    <w:rsid w:val="000278F7"/>
    <w:rsid w:val="0003016C"/>
    <w:rsid w:val="00031397"/>
    <w:rsid w:val="000331E2"/>
    <w:rsid w:val="00033427"/>
    <w:rsid w:val="000342A3"/>
    <w:rsid w:val="000354AF"/>
    <w:rsid w:val="00035BDC"/>
    <w:rsid w:val="00036054"/>
    <w:rsid w:val="00036446"/>
    <w:rsid w:val="00037EDD"/>
    <w:rsid w:val="0004023A"/>
    <w:rsid w:val="000402A5"/>
    <w:rsid w:val="00041500"/>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0A90"/>
    <w:rsid w:val="001017C0"/>
    <w:rsid w:val="001023D9"/>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33C"/>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244F"/>
    <w:rsid w:val="00174408"/>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2946"/>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AB4"/>
    <w:rsid w:val="001D7C01"/>
    <w:rsid w:val="001D7EAC"/>
    <w:rsid w:val="001E246B"/>
    <w:rsid w:val="001E48C3"/>
    <w:rsid w:val="001E4A83"/>
    <w:rsid w:val="001E6360"/>
    <w:rsid w:val="001F2388"/>
    <w:rsid w:val="001F3A80"/>
    <w:rsid w:val="001F6575"/>
    <w:rsid w:val="001F6888"/>
    <w:rsid w:val="001F69F7"/>
    <w:rsid w:val="001F6C28"/>
    <w:rsid w:val="00202152"/>
    <w:rsid w:val="00205718"/>
    <w:rsid w:val="0020712A"/>
    <w:rsid w:val="00207B90"/>
    <w:rsid w:val="0021016A"/>
    <w:rsid w:val="002104CF"/>
    <w:rsid w:val="002109B0"/>
    <w:rsid w:val="00212783"/>
    <w:rsid w:val="00215D49"/>
    <w:rsid w:val="00216343"/>
    <w:rsid w:val="00216398"/>
    <w:rsid w:val="002207B2"/>
    <w:rsid w:val="00220E19"/>
    <w:rsid w:val="00221000"/>
    <w:rsid w:val="0022591E"/>
    <w:rsid w:val="00226A37"/>
    <w:rsid w:val="002271C9"/>
    <w:rsid w:val="00227B49"/>
    <w:rsid w:val="002300BA"/>
    <w:rsid w:val="00230810"/>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66A20"/>
    <w:rsid w:val="00267F92"/>
    <w:rsid w:val="002701A5"/>
    <w:rsid w:val="0027037D"/>
    <w:rsid w:val="00270719"/>
    <w:rsid w:val="00270D7B"/>
    <w:rsid w:val="00270EF3"/>
    <w:rsid w:val="0027225B"/>
    <w:rsid w:val="00273264"/>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58D7"/>
    <w:rsid w:val="002A6EF9"/>
    <w:rsid w:val="002A71EF"/>
    <w:rsid w:val="002B3F40"/>
    <w:rsid w:val="002B4F6F"/>
    <w:rsid w:val="002B5B7F"/>
    <w:rsid w:val="002B5DDF"/>
    <w:rsid w:val="002B668C"/>
    <w:rsid w:val="002C21A3"/>
    <w:rsid w:val="002C35EA"/>
    <w:rsid w:val="002C45D4"/>
    <w:rsid w:val="002D0A8D"/>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4B3"/>
    <w:rsid w:val="003467A8"/>
    <w:rsid w:val="00347529"/>
    <w:rsid w:val="00347958"/>
    <w:rsid w:val="00351240"/>
    <w:rsid w:val="00351263"/>
    <w:rsid w:val="00352C55"/>
    <w:rsid w:val="003534AF"/>
    <w:rsid w:val="003541D6"/>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094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D9"/>
    <w:rsid w:val="003E2E0E"/>
    <w:rsid w:val="003E3029"/>
    <w:rsid w:val="003E379D"/>
    <w:rsid w:val="003E382C"/>
    <w:rsid w:val="003E411D"/>
    <w:rsid w:val="003E51A9"/>
    <w:rsid w:val="003E6FF9"/>
    <w:rsid w:val="003F1A79"/>
    <w:rsid w:val="003F2363"/>
    <w:rsid w:val="003F4254"/>
    <w:rsid w:val="003F557E"/>
    <w:rsid w:val="003F5642"/>
    <w:rsid w:val="003F5F94"/>
    <w:rsid w:val="003F77C2"/>
    <w:rsid w:val="003F7DBE"/>
    <w:rsid w:val="004002BD"/>
    <w:rsid w:val="00400B65"/>
    <w:rsid w:val="00401308"/>
    <w:rsid w:val="004015BC"/>
    <w:rsid w:val="00401C51"/>
    <w:rsid w:val="00401F92"/>
    <w:rsid w:val="00403525"/>
    <w:rsid w:val="0040368A"/>
    <w:rsid w:val="004038D3"/>
    <w:rsid w:val="00404E55"/>
    <w:rsid w:val="00413192"/>
    <w:rsid w:val="0041355D"/>
    <w:rsid w:val="00414DD2"/>
    <w:rsid w:val="004151E6"/>
    <w:rsid w:val="00417EE9"/>
    <w:rsid w:val="0042084A"/>
    <w:rsid w:val="004221B4"/>
    <w:rsid w:val="004238DF"/>
    <w:rsid w:val="004258DF"/>
    <w:rsid w:val="00426293"/>
    <w:rsid w:val="00426BBE"/>
    <w:rsid w:val="0042729E"/>
    <w:rsid w:val="0043240D"/>
    <w:rsid w:val="00433736"/>
    <w:rsid w:val="00435BDC"/>
    <w:rsid w:val="004408C4"/>
    <w:rsid w:val="004429B8"/>
    <w:rsid w:val="00442E0F"/>
    <w:rsid w:val="0044431E"/>
    <w:rsid w:val="004450EE"/>
    <w:rsid w:val="0044563A"/>
    <w:rsid w:val="00450B74"/>
    <w:rsid w:val="00450C77"/>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3A9E"/>
    <w:rsid w:val="004A43FB"/>
    <w:rsid w:val="004A4759"/>
    <w:rsid w:val="004A5DA1"/>
    <w:rsid w:val="004A63F0"/>
    <w:rsid w:val="004A7466"/>
    <w:rsid w:val="004B3822"/>
    <w:rsid w:val="004B48D9"/>
    <w:rsid w:val="004B4FC9"/>
    <w:rsid w:val="004C132C"/>
    <w:rsid w:val="004C3C4A"/>
    <w:rsid w:val="004C4C4C"/>
    <w:rsid w:val="004C54D3"/>
    <w:rsid w:val="004C76E5"/>
    <w:rsid w:val="004D117A"/>
    <w:rsid w:val="004D701F"/>
    <w:rsid w:val="004D72DF"/>
    <w:rsid w:val="004D7E8D"/>
    <w:rsid w:val="004E003D"/>
    <w:rsid w:val="004E1319"/>
    <w:rsid w:val="004E189A"/>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5F42"/>
    <w:rsid w:val="005361C6"/>
    <w:rsid w:val="00543EE4"/>
    <w:rsid w:val="005452BA"/>
    <w:rsid w:val="0054563B"/>
    <w:rsid w:val="00546254"/>
    <w:rsid w:val="005477F4"/>
    <w:rsid w:val="00555174"/>
    <w:rsid w:val="00557175"/>
    <w:rsid w:val="00557ADC"/>
    <w:rsid w:val="0056164D"/>
    <w:rsid w:val="0056177E"/>
    <w:rsid w:val="00561B6D"/>
    <w:rsid w:val="005627E5"/>
    <w:rsid w:val="00562FDB"/>
    <w:rsid w:val="0056350E"/>
    <w:rsid w:val="00563C35"/>
    <w:rsid w:val="00565B45"/>
    <w:rsid w:val="005663E5"/>
    <w:rsid w:val="00566D4A"/>
    <w:rsid w:val="00572DFB"/>
    <w:rsid w:val="0057359F"/>
    <w:rsid w:val="00573ED7"/>
    <w:rsid w:val="00574C46"/>
    <w:rsid w:val="00574C5B"/>
    <w:rsid w:val="00575E64"/>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5192"/>
    <w:rsid w:val="005A69F1"/>
    <w:rsid w:val="005A7895"/>
    <w:rsid w:val="005A7CA2"/>
    <w:rsid w:val="005B11EC"/>
    <w:rsid w:val="005B2E92"/>
    <w:rsid w:val="005B35AC"/>
    <w:rsid w:val="005B59F8"/>
    <w:rsid w:val="005B5DE0"/>
    <w:rsid w:val="005C0D1B"/>
    <w:rsid w:val="005C1DC9"/>
    <w:rsid w:val="005C2E38"/>
    <w:rsid w:val="005C3F5F"/>
    <w:rsid w:val="005C4473"/>
    <w:rsid w:val="005C4C02"/>
    <w:rsid w:val="005C6011"/>
    <w:rsid w:val="005C75C2"/>
    <w:rsid w:val="005C7D10"/>
    <w:rsid w:val="005D1FBF"/>
    <w:rsid w:val="005D34A2"/>
    <w:rsid w:val="005D48E6"/>
    <w:rsid w:val="005D51C7"/>
    <w:rsid w:val="005D5C52"/>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1C4"/>
    <w:rsid w:val="0060589B"/>
    <w:rsid w:val="00606B30"/>
    <w:rsid w:val="0060707C"/>
    <w:rsid w:val="00613547"/>
    <w:rsid w:val="00615054"/>
    <w:rsid w:val="006151AC"/>
    <w:rsid w:val="00615508"/>
    <w:rsid w:val="0061582F"/>
    <w:rsid w:val="00616E38"/>
    <w:rsid w:val="00617D0D"/>
    <w:rsid w:val="00620278"/>
    <w:rsid w:val="006217FB"/>
    <w:rsid w:val="00624962"/>
    <w:rsid w:val="00627402"/>
    <w:rsid w:val="00627FA1"/>
    <w:rsid w:val="0063011C"/>
    <w:rsid w:val="00630B1B"/>
    <w:rsid w:val="0063124B"/>
    <w:rsid w:val="00632708"/>
    <w:rsid w:val="006328F2"/>
    <w:rsid w:val="00633EBE"/>
    <w:rsid w:val="006362EF"/>
    <w:rsid w:val="006363E1"/>
    <w:rsid w:val="00636B92"/>
    <w:rsid w:val="00637865"/>
    <w:rsid w:val="00637FC1"/>
    <w:rsid w:val="00640048"/>
    <w:rsid w:val="00641918"/>
    <w:rsid w:val="00642B24"/>
    <w:rsid w:val="00642E23"/>
    <w:rsid w:val="00643950"/>
    <w:rsid w:val="006459C4"/>
    <w:rsid w:val="00646D42"/>
    <w:rsid w:val="00651B07"/>
    <w:rsid w:val="0065218F"/>
    <w:rsid w:val="006548EA"/>
    <w:rsid w:val="0065601D"/>
    <w:rsid w:val="006563A5"/>
    <w:rsid w:val="006573B8"/>
    <w:rsid w:val="00657B63"/>
    <w:rsid w:val="00661392"/>
    <w:rsid w:val="006613B9"/>
    <w:rsid w:val="00665CC3"/>
    <w:rsid w:val="0066644B"/>
    <w:rsid w:val="006665A4"/>
    <w:rsid w:val="0066673D"/>
    <w:rsid w:val="006673FE"/>
    <w:rsid w:val="00667541"/>
    <w:rsid w:val="00671960"/>
    <w:rsid w:val="0067395A"/>
    <w:rsid w:val="00675C2C"/>
    <w:rsid w:val="00675E6B"/>
    <w:rsid w:val="00676284"/>
    <w:rsid w:val="00677771"/>
    <w:rsid w:val="006806BE"/>
    <w:rsid w:val="00681CCA"/>
    <w:rsid w:val="00683911"/>
    <w:rsid w:val="00685037"/>
    <w:rsid w:val="00686F6D"/>
    <w:rsid w:val="0068769F"/>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543"/>
    <w:rsid w:val="006B5841"/>
    <w:rsid w:val="006C0C57"/>
    <w:rsid w:val="006C1512"/>
    <w:rsid w:val="006C1AE8"/>
    <w:rsid w:val="006C2DCC"/>
    <w:rsid w:val="006C3465"/>
    <w:rsid w:val="006C6BA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A0A"/>
    <w:rsid w:val="00726B49"/>
    <w:rsid w:val="00727C3C"/>
    <w:rsid w:val="00730761"/>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0AD"/>
    <w:rsid w:val="00752F42"/>
    <w:rsid w:val="0075347B"/>
    <w:rsid w:val="00753796"/>
    <w:rsid w:val="00753BC9"/>
    <w:rsid w:val="0075404E"/>
    <w:rsid w:val="00755D63"/>
    <w:rsid w:val="00757749"/>
    <w:rsid w:val="00766C2B"/>
    <w:rsid w:val="00770303"/>
    <w:rsid w:val="00771537"/>
    <w:rsid w:val="0077159B"/>
    <w:rsid w:val="00771D13"/>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005"/>
    <w:rsid w:val="007B39D5"/>
    <w:rsid w:val="007B3F07"/>
    <w:rsid w:val="007B41E2"/>
    <w:rsid w:val="007B547D"/>
    <w:rsid w:val="007B78DF"/>
    <w:rsid w:val="007C1704"/>
    <w:rsid w:val="007C1815"/>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1D4A"/>
    <w:rsid w:val="00803690"/>
    <w:rsid w:val="00803B59"/>
    <w:rsid w:val="0080711B"/>
    <w:rsid w:val="00807428"/>
    <w:rsid w:val="008075CC"/>
    <w:rsid w:val="00812C22"/>
    <w:rsid w:val="008150A6"/>
    <w:rsid w:val="00815244"/>
    <w:rsid w:val="00816F76"/>
    <w:rsid w:val="00817D61"/>
    <w:rsid w:val="00821DFA"/>
    <w:rsid w:val="00821F79"/>
    <w:rsid w:val="00832B90"/>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B5BF3"/>
    <w:rsid w:val="008C0F67"/>
    <w:rsid w:val="008C2939"/>
    <w:rsid w:val="008C2D7D"/>
    <w:rsid w:val="008C42B8"/>
    <w:rsid w:val="008C6E40"/>
    <w:rsid w:val="008C717B"/>
    <w:rsid w:val="008D2744"/>
    <w:rsid w:val="008D3340"/>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116"/>
    <w:rsid w:val="0091037D"/>
    <w:rsid w:val="00912ACF"/>
    <w:rsid w:val="0091513E"/>
    <w:rsid w:val="0091520B"/>
    <w:rsid w:val="00915DD4"/>
    <w:rsid w:val="00917757"/>
    <w:rsid w:val="009226E5"/>
    <w:rsid w:val="009243ED"/>
    <w:rsid w:val="00924B5B"/>
    <w:rsid w:val="009262EE"/>
    <w:rsid w:val="00926C94"/>
    <w:rsid w:val="009272DE"/>
    <w:rsid w:val="00927627"/>
    <w:rsid w:val="0093234A"/>
    <w:rsid w:val="00932519"/>
    <w:rsid w:val="009333CE"/>
    <w:rsid w:val="009355A1"/>
    <w:rsid w:val="00937A4B"/>
    <w:rsid w:val="00937B5F"/>
    <w:rsid w:val="009403BB"/>
    <w:rsid w:val="00940D00"/>
    <w:rsid w:val="00943F98"/>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A4A"/>
    <w:rsid w:val="00966DFC"/>
    <w:rsid w:val="0096727A"/>
    <w:rsid w:val="0096778F"/>
    <w:rsid w:val="0097078A"/>
    <w:rsid w:val="00971661"/>
    <w:rsid w:val="00973377"/>
    <w:rsid w:val="00973D56"/>
    <w:rsid w:val="00974CC5"/>
    <w:rsid w:val="00977CC6"/>
    <w:rsid w:val="009803B6"/>
    <w:rsid w:val="00981CDF"/>
    <w:rsid w:val="00981E06"/>
    <w:rsid w:val="00984887"/>
    <w:rsid w:val="009860EB"/>
    <w:rsid w:val="0098621D"/>
    <w:rsid w:val="0098675A"/>
    <w:rsid w:val="009872C6"/>
    <w:rsid w:val="00991025"/>
    <w:rsid w:val="00993229"/>
    <w:rsid w:val="00993774"/>
    <w:rsid w:val="009953F8"/>
    <w:rsid w:val="00996B1E"/>
    <w:rsid w:val="00997CE0"/>
    <w:rsid w:val="009A2C58"/>
    <w:rsid w:val="009A7E85"/>
    <w:rsid w:val="009B1275"/>
    <w:rsid w:val="009B53AE"/>
    <w:rsid w:val="009C3197"/>
    <w:rsid w:val="009C4893"/>
    <w:rsid w:val="009C7E2D"/>
    <w:rsid w:val="009D14C6"/>
    <w:rsid w:val="009D2447"/>
    <w:rsid w:val="009D3A67"/>
    <w:rsid w:val="009D3B46"/>
    <w:rsid w:val="009D3C0F"/>
    <w:rsid w:val="009D4E21"/>
    <w:rsid w:val="009D7707"/>
    <w:rsid w:val="009E0AD1"/>
    <w:rsid w:val="009E0FFB"/>
    <w:rsid w:val="009E1D11"/>
    <w:rsid w:val="009E3C37"/>
    <w:rsid w:val="009E4896"/>
    <w:rsid w:val="009E54C8"/>
    <w:rsid w:val="009E738D"/>
    <w:rsid w:val="009F364C"/>
    <w:rsid w:val="009F61B1"/>
    <w:rsid w:val="009F7B85"/>
    <w:rsid w:val="009F7E5B"/>
    <w:rsid w:val="00A0236A"/>
    <w:rsid w:val="00A02FCA"/>
    <w:rsid w:val="00A034AF"/>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46CD"/>
    <w:rsid w:val="00A46C54"/>
    <w:rsid w:val="00A504A0"/>
    <w:rsid w:val="00A513A8"/>
    <w:rsid w:val="00A51FE4"/>
    <w:rsid w:val="00A5383A"/>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FA2"/>
    <w:rsid w:val="00A93876"/>
    <w:rsid w:val="00A9493A"/>
    <w:rsid w:val="00A9658F"/>
    <w:rsid w:val="00A967F7"/>
    <w:rsid w:val="00A96CE2"/>
    <w:rsid w:val="00AA140D"/>
    <w:rsid w:val="00AA3D6F"/>
    <w:rsid w:val="00AA44CF"/>
    <w:rsid w:val="00AA5684"/>
    <w:rsid w:val="00AA791F"/>
    <w:rsid w:val="00AA7A0C"/>
    <w:rsid w:val="00AA7CD4"/>
    <w:rsid w:val="00AB0B4F"/>
    <w:rsid w:val="00AB1670"/>
    <w:rsid w:val="00AB1AAC"/>
    <w:rsid w:val="00AB3FDE"/>
    <w:rsid w:val="00AB4A01"/>
    <w:rsid w:val="00AB4F9D"/>
    <w:rsid w:val="00AB6B25"/>
    <w:rsid w:val="00AB6F26"/>
    <w:rsid w:val="00AC2A94"/>
    <w:rsid w:val="00AC4525"/>
    <w:rsid w:val="00AD08A2"/>
    <w:rsid w:val="00AE0B47"/>
    <w:rsid w:val="00AE1C19"/>
    <w:rsid w:val="00AE2A60"/>
    <w:rsid w:val="00AE4109"/>
    <w:rsid w:val="00AE6812"/>
    <w:rsid w:val="00AE6A51"/>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1AF0"/>
    <w:rsid w:val="00B22FC1"/>
    <w:rsid w:val="00B23308"/>
    <w:rsid w:val="00B2393F"/>
    <w:rsid w:val="00B24521"/>
    <w:rsid w:val="00B277D4"/>
    <w:rsid w:val="00B30603"/>
    <w:rsid w:val="00B31F8E"/>
    <w:rsid w:val="00B32697"/>
    <w:rsid w:val="00B33107"/>
    <w:rsid w:val="00B332B8"/>
    <w:rsid w:val="00B37C98"/>
    <w:rsid w:val="00B407DF"/>
    <w:rsid w:val="00B40B2F"/>
    <w:rsid w:val="00B41007"/>
    <w:rsid w:val="00B419B6"/>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405"/>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EA8"/>
    <w:rsid w:val="00BA3499"/>
    <w:rsid w:val="00BA37FD"/>
    <w:rsid w:val="00BA39C9"/>
    <w:rsid w:val="00BA3D32"/>
    <w:rsid w:val="00BA7510"/>
    <w:rsid w:val="00BB25EB"/>
    <w:rsid w:val="00BB3085"/>
    <w:rsid w:val="00BB3396"/>
    <w:rsid w:val="00BB39A0"/>
    <w:rsid w:val="00BB57C6"/>
    <w:rsid w:val="00BB5C9A"/>
    <w:rsid w:val="00BC17F3"/>
    <w:rsid w:val="00BC3434"/>
    <w:rsid w:val="00BC7B21"/>
    <w:rsid w:val="00BC7CD1"/>
    <w:rsid w:val="00BD4BE5"/>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095"/>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050A"/>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E76CA"/>
    <w:rsid w:val="00CF0693"/>
    <w:rsid w:val="00CF1F73"/>
    <w:rsid w:val="00CF3316"/>
    <w:rsid w:val="00CF3AF2"/>
    <w:rsid w:val="00CF3EFE"/>
    <w:rsid w:val="00CF4AAA"/>
    <w:rsid w:val="00CF5193"/>
    <w:rsid w:val="00CF5765"/>
    <w:rsid w:val="00CF5A0A"/>
    <w:rsid w:val="00CF6575"/>
    <w:rsid w:val="00CF6D1C"/>
    <w:rsid w:val="00CF6F41"/>
    <w:rsid w:val="00D003B2"/>
    <w:rsid w:val="00D01457"/>
    <w:rsid w:val="00D070E2"/>
    <w:rsid w:val="00D102DB"/>
    <w:rsid w:val="00D104AA"/>
    <w:rsid w:val="00D14175"/>
    <w:rsid w:val="00D15956"/>
    <w:rsid w:val="00D166E9"/>
    <w:rsid w:val="00D23045"/>
    <w:rsid w:val="00D23EC9"/>
    <w:rsid w:val="00D243EB"/>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43B0"/>
    <w:rsid w:val="00D6550C"/>
    <w:rsid w:val="00D656BA"/>
    <w:rsid w:val="00D6748F"/>
    <w:rsid w:val="00D67EED"/>
    <w:rsid w:val="00D70E46"/>
    <w:rsid w:val="00D717E2"/>
    <w:rsid w:val="00D72087"/>
    <w:rsid w:val="00D7338C"/>
    <w:rsid w:val="00D733FF"/>
    <w:rsid w:val="00D7605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89E"/>
    <w:rsid w:val="00DC1380"/>
    <w:rsid w:val="00DC5797"/>
    <w:rsid w:val="00DC57FC"/>
    <w:rsid w:val="00DC59FA"/>
    <w:rsid w:val="00DC7D6F"/>
    <w:rsid w:val="00DD000F"/>
    <w:rsid w:val="00DD3B89"/>
    <w:rsid w:val="00DD4D56"/>
    <w:rsid w:val="00DD5240"/>
    <w:rsid w:val="00DD5E68"/>
    <w:rsid w:val="00DD7257"/>
    <w:rsid w:val="00DD7E08"/>
    <w:rsid w:val="00DE14C2"/>
    <w:rsid w:val="00DE16F8"/>
    <w:rsid w:val="00DE20A5"/>
    <w:rsid w:val="00DE340F"/>
    <w:rsid w:val="00DE3802"/>
    <w:rsid w:val="00DE6729"/>
    <w:rsid w:val="00DE7309"/>
    <w:rsid w:val="00DE7848"/>
    <w:rsid w:val="00DE7DAC"/>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162A2"/>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871"/>
    <w:rsid w:val="00E37CC3"/>
    <w:rsid w:val="00E4187D"/>
    <w:rsid w:val="00E41E9E"/>
    <w:rsid w:val="00E430C3"/>
    <w:rsid w:val="00E4349A"/>
    <w:rsid w:val="00E43C3A"/>
    <w:rsid w:val="00E47CF2"/>
    <w:rsid w:val="00E565B0"/>
    <w:rsid w:val="00E61530"/>
    <w:rsid w:val="00E61AB7"/>
    <w:rsid w:val="00E626E2"/>
    <w:rsid w:val="00E628D6"/>
    <w:rsid w:val="00E62AC8"/>
    <w:rsid w:val="00E6336A"/>
    <w:rsid w:val="00E640BC"/>
    <w:rsid w:val="00E64664"/>
    <w:rsid w:val="00E64665"/>
    <w:rsid w:val="00E65608"/>
    <w:rsid w:val="00E65821"/>
    <w:rsid w:val="00E67008"/>
    <w:rsid w:val="00E67D1C"/>
    <w:rsid w:val="00E7294B"/>
    <w:rsid w:val="00E74B30"/>
    <w:rsid w:val="00E74D12"/>
    <w:rsid w:val="00E7566D"/>
    <w:rsid w:val="00E769AF"/>
    <w:rsid w:val="00E77C6B"/>
    <w:rsid w:val="00E8081A"/>
    <w:rsid w:val="00E81965"/>
    <w:rsid w:val="00E82624"/>
    <w:rsid w:val="00E8634B"/>
    <w:rsid w:val="00E871D4"/>
    <w:rsid w:val="00E87585"/>
    <w:rsid w:val="00E92026"/>
    <w:rsid w:val="00E92F06"/>
    <w:rsid w:val="00E934B3"/>
    <w:rsid w:val="00E94439"/>
    <w:rsid w:val="00EA1479"/>
    <w:rsid w:val="00EA211F"/>
    <w:rsid w:val="00EA34AB"/>
    <w:rsid w:val="00EA368E"/>
    <w:rsid w:val="00EA5536"/>
    <w:rsid w:val="00EA62F1"/>
    <w:rsid w:val="00EA67FF"/>
    <w:rsid w:val="00EA7CA5"/>
    <w:rsid w:val="00EB1675"/>
    <w:rsid w:val="00EB2C63"/>
    <w:rsid w:val="00EB2F3F"/>
    <w:rsid w:val="00EB4DFC"/>
    <w:rsid w:val="00EB63B5"/>
    <w:rsid w:val="00EB6918"/>
    <w:rsid w:val="00EC3817"/>
    <w:rsid w:val="00EC6217"/>
    <w:rsid w:val="00EC70EF"/>
    <w:rsid w:val="00ED0455"/>
    <w:rsid w:val="00ED10A0"/>
    <w:rsid w:val="00ED5350"/>
    <w:rsid w:val="00ED73DC"/>
    <w:rsid w:val="00EE0D0B"/>
    <w:rsid w:val="00EE1E85"/>
    <w:rsid w:val="00EE4810"/>
    <w:rsid w:val="00EE67DC"/>
    <w:rsid w:val="00EE6A5E"/>
    <w:rsid w:val="00EE6E76"/>
    <w:rsid w:val="00EF160E"/>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26230"/>
    <w:rsid w:val="00F307A8"/>
    <w:rsid w:val="00F309B4"/>
    <w:rsid w:val="00F31D1C"/>
    <w:rsid w:val="00F33417"/>
    <w:rsid w:val="00F33B6B"/>
    <w:rsid w:val="00F33BB3"/>
    <w:rsid w:val="00F33C08"/>
    <w:rsid w:val="00F34DF5"/>
    <w:rsid w:val="00F35B84"/>
    <w:rsid w:val="00F369EE"/>
    <w:rsid w:val="00F372DE"/>
    <w:rsid w:val="00F417AD"/>
    <w:rsid w:val="00F41BF4"/>
    <w:rsid w:val="00F423A7"/>
    <w:rsid w:val="00F42413"/>
    <w:rsid w:val="00F42FD0"/>
    <w:rsid w:val="00F430DE"/>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43D3"/>
    <w:rsid w:val="00F75356"/>
    <w:rsid w:val="00F756DC"/>
    <w:rsid w:val="00F767AF"/>
    <w:rsid w:val="00F76D15"/>
    <w:rsid w:val="00F76D62"/>
    <w:rsid w:val="00F77249"/>
    <w:rsid w:val="00F80340"/>
    <w:rsid w:val="00F821E8"/>
    <w:rsid w:val="00F8561A"/>
    <w:rsid w:val="00F8697F"/>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4A70"/>
    <w:rsid w:val="00FB50FC"/>
    <w:rsid w:val="00FB536B"/>
    <w:rsid w:val="00FB5409"/>
    <w:rsid w:val="00FC134B"/>
    <w:rsid w:val="00FC17EA"/>
    <w:rsid w:val="00FC242B"/>
    <w:rsid w:val="00FC7385"/>
    <w:rsid w:val="00FC7B49"/>
    <w:rsid w:val="00FC7BD3"/>
    <w:rsid w:val="00FD25E9"/>
    <w:rsid w:val="00FD5B9C"/>
    <w:rsid w:val="00FD6880"/>
    <w:rsid w:val="00FD71B8"/>
    <w:rsid w:val="00FD7787"/>
    <w:rsid w:val="00FE0B74"/>
    <w:rsid w:val="00FE15F4"/>
    <w:rsid w:val="00FE1C40"/>
    <w:rsid w:val="00FE24C7"/>
    <w:rsid w:val="00FE49E1"/>
    <w:rsid w:val="00FE7437"/>
    <w:rsid w:val="00FF009B"/>
    <w:rsid w:val="00FF1298"/>
    <w:rsid w:val="00FF3271"/>
    <w:rsid w:val="00FF6BDA"/>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aliases w:val="lp1,Puces,Bullet 1,Normal bullet 2,Bullet point 1,Bullet list,Bullet 0,Paragraph,Yellow Bullet,Numbered List,Citation List,List Paragraph (numbered (a)),List Paragraph1,Paragraphe de liste PBLH,Figure_name,Equipment,exigence 4"/>
    <w:basedOn w:val="Normal"/>
    <w:link w:val="ParagraphedelisteCar"/>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 w:type="paragraph" w:customStyle="1" w:styleId="Corpsdetexte21">
    <w:name w:val="Corps de texte 21"/>
    <w:basedOn w:val="Normal"/>
    <w:rsid w:val="001D7AB4"/>
    <w:pPr>
      <w:suppressAutoHyphens/>
      <w:jc w:val="both"/>
    </w:pPr>
    <w:rPr>
      <w:lang w:eastAsia="zh-CN"/>
    </w:rPr>
  </w:style>
  <w:style w:type="character" w:customStyle="1" w:styleId="ParagraphedelisteCar">
    <w:name w:val="Paragraphe de liste Car"/>
    <w:aliases w:val="lp1 Car,Puces Car,Bullet 1 Car,Normal bullet 2 Car,Bullet point 1 Car,Bullet list Car,Bullet 0 Car,Paragraph Car,Yellow Bullet Car,Numbered List Car,Citation List Car,List Paragraph (numbered (a)) Car,List Paragraph1 Car"/>
    <w:link w:val="Paragraphedeliste"/>
    <w:qFormat/>
    <w:locked/>
    <w:rsid w:val="001D7AB4"/>
    <w:rPr>
      <w:rFonts w:ascii="Arial" w:hAnsi="Arial" w:cs="Arial"/>
      <w:sz w:val="24"/>
    </w:rPr>
  </w:style>
  <w:style w:type="character" w:customStyle="1" w:styleId="LienInternet">
    <w:name w:val="Lien Internet"/>
    <w:uiPriority w:val="99"/>
    <w:rsid w:val="001D7AB4"/>
    <w:rPr>
      <w:color w:val="0000FF"/>
      <w:u w:val="single"/>
    </w:rPr>
  </w:style>
  <w:style w:type="paragraph" w:customStyle="1" w:styleId="whitespace-break-spaces">
    <w:name w:val="whitespace-break-spaces"/>
    <w:basedOn w:val="Normal"/>
    <w:rsid w:val="00DE7DAC"/>
    <w:pPr>
      <w:spacing w:before="100" w:beforeAutospacing="1" w:after="100" w:afterAutospacing="1"/>
    </w:pPr>
    <w:rPr>
      <w:rFonts w:ascii="Times New Roman" w:hAnsi="Times New Roman" w:cs="Times New Roman"/>
      <w:szCs w:val="24"/>
    </w:rPr>
  </w:style>
  <w:style w:type="character" w:styleId="lev">
    <w:name w:val="Strong"/>
    <w:basedOn w:val="Policepardfaut"/>
    <w:uiPriority w:val="22"/>
    <w:qFormat/>
    <w:rsid w:val="00DE7D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343092293">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37159516">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95875777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20101947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735156561">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8689814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28532931">
      <w:bodyDiv w:val="1"/>
      <w:marLeft w:val="0"/>
      <w:marRight w:val="0"/>
      <w:marTop w:val="0"/>
      <w:marBottom w:val="0"/>
      <w:divBdr>
        <w:top w:val="none" w:sz="0" w:space="0" w:color="auto"/>
        <w:left w:val="none" w:sz="0" w:space="0" w:color="auto"/>
        <w:bottom w:val="none" w:sz="0" w:space="0" w:color="auto"/>
        <w:right w:val="none" w:sz="0" w:space="0" w:color="auto"/>
      </w:divBdr>
    </w:div>
    <w:div w:id="1952475351">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tools/espd/filter?lang=fr" TargetMode="External"/><Relationship Id="rId18" Type="http://schemas.openxmlformats.org/officeDocument/2006/relationships/hyperlink" Target="http://www.boamp.fr/Espace-acheteurs/Actualites/Le-formulaire-DUME-et-E-DUME" TargetMode="External"/><Relationship Id="rId26" Type="http://schemas.openxmlformats.org/officeDocument/2006/relationships/hyperlink" Target="http://www.boamp.fr/Espace-acheteurs/Actualites/Le-formulaire-DUME-et-E-DUME" TargetMode="External"/><Relationship Id="rId39" Type="http://schemas.openxmlformats.org/officeDocument/2006/relationships/hyperlink" Target="http://montreuil.tribunal-administratif.fr/" TargetMode="External"/><Relationship Id="rId21" Type="http://schemas.openxmlformats.org/officeDocument/2006/relationships/hyperlink" Target="http://www.boamp.fr/Espace-acheteurs/Actualites/Le-formulaire-DUME-et-E-DUME" TargetMode="External"/><Relationship Id="rId34" Type="http://schemas.openxmlformats.org/officeDocument/2006/relationships/hyperlink" Target="https://www.marches-" TargetMode="External"/><Relationship Id="rId42" Type="http://schemas.openxmlformats.org/officeDocument/2006/relationships/fontTable" Target="fontTable.xml"/><Relationship Id="rId47"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oamp.fr/Espace-acheteurs/Actualites/Le-formulaire-DUME-et-E-DUME" TargetMode="External"/><Relationship Id="rId20" Type="http://schemas.openxmlformats.org/officeDocument/2006/relationships/hyperlink" Target="http://www.boamp.fr/Espace-acheteurs/Actualites/Le-formulaire-DUME-et-E-DUME" TargetMode="External"/><Relationship Id="rId29" Type="http://schemas.openxmlformats.org/officeDocument/2006/relationships/hyperlink" Target="http://www.economie.gouv.fr/daj/formulaires-declaration-candidat"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openxmlformats.org/officeDocument/2006/relationships/hyperlink" Target="http://www.boamp.fr/Espace-acheteurs/Actualites/Le-formulaire-DUME-et-E-DUME" TargetMode="External"/><Relationship Id="rId32" Type="http://schemas.openxmlformats.org/officeDocument/2006/relationships/hyperlink" Target="http://www.economie.gouv.fr/daj/formulaires-declaration-candidat" TargetMode="External"/><Relationship Id="rId37" Type="http://schemas.openxmlformats.org/officeDocument/2006/relationships/hyperlink" Target="mailto:secretariat.cao@economat-armees.fr"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oamp.fr/Espace-acheteurs/Actualites/Le-formulaire-DUME-et-E-DUME" TargetMode="External"/><Relationship Id="rId23" Type="http://schemas.openxmlformats.org/officeDocument/2006/relationships/hyperlink" Target="http://www.boamp.fr/Espace-acheteurs/Actualites/Le-formulaire-DUME-et-E-DUME" TargetMode="External"/><Relationship Id="rId28" Type="http://schemas.openxmlformats.org/officeDocument/2006/relationships/hyperlink" Target="http://www.economie.gouv.fr/daj/formulaires-declaration-candidat" TargetMode="External"/><Relationship Id="rId36" Type="http://schemas.openxmlformats.org/officeDocument/2006/relationships/hyperlink" Target="https://www.marches-publics.gouv.fr/?page=entreprise.EntreprisePremiereVisite" TargetMode="External"/><Relationship Id="rId10" Type="http://schemas.openxmlformats.org/officeDocument/2006/relationships/hyperlink" Target="https://www.marches-publics.gouv.fr/" TargetMode="External"/><Relationship Id="rId19" Type="http://schemas.openxmlformats.org/officeDocument/2006/relationships/hyperlink" Target="http://www.boamp.fr/Espace-acheteurs/Actualites/Le-formulaire-DUME-et-E-DUME" TargetMode="External"/><Relationship Id="rId31" Type="http://schemas.openxmlformats.org/officeDocument/2006/relationships/hyperlink" Target="http://www.economie.gouv.fr/daj/formulaires-declaration-candidat" TargetMode="External"/><Relationship Id="rId4" Type="http://schemas.openxmlformats.org/officeDocument/2006/relationships/settings" Target="settings.xml"/><Relationship Id="rId9" Type="http://schemas.openxmlformats.org/officeDocument/2006/relationships/hyperlink" Target="http://www/legifrance.gouv.fr" TargetMode="External"/><Relationship Id="rId14" Type="http://schemas.openxmlformats.org/officeDocument/2006/relationships/hyperlink" Target="http://www.boamp.fr/Espace-acheteurs/Actualites/Le-formulaire-DUME-et-E-DUME" TargetMode="External"/><Relationship Id="rId22" Type="http://schemas.openxmlformats.org/officeDocument/2006/relationships/hyperlink" Target="http://www.boamp.fr/Espace-acheteurs/Actualites/Le-formulaire-DUME-et-E-DUME" TargetMode="External"/><Relationship Id="rId27" Type="http://schemas.openxmlformats.org/officeDocument/2006/relationships/hyperlink" Target="http://www.boamp.fr/Espace-acheteurs/Actualites/Le-formulaire-DUME-et-E-DUME" TargetMode="External"/><Relationship Id="rId30" Type="http://schemas.openxmlformats.org/officeDocument/2006/relationships/hyperlink" Target="http://www.economie.gouv.fr/daj/formulaires-declaration-candidat" TargetMode="External"/><Relationship Id="rId35" Type="http://schemas.openxmlformats.org/officeDocument/2006/relationships/hyperlink" Target="https://www.marches-publics.gouv.fr/?page=entreprise.AccueilEntreprise"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dume.chorus-pro.gouv.fr/" TargetMode="External"/><Relationship Id="rId17" Type="http://schemas.openxmlformats.org/officeDocument/2006/relationships/hyperlink" Target="http://www.boamp.fr/Espace-acheteurs/Actualites/Le-formulaire-DUME-et-E-DUME" TargetMode="External"/><Relationship Id="rId25" Type="http://schemas.openxmlformats.org/officeDocument/2006/relationships/hyperlink" Target="http://www.boamp.fr/Espace-acheteurs/Actualites/Le-formulaire-DUME-et-E-DUME" TargetMode="External"/><Relationship Id="rId33" Type="http://schemas.openxmlformats.org/officeDocument/2006/relationships/hyperlink" Target="http://www.economie.gouv.fr/daj/formulaires-declaration-candidat" TargetMode="External"/><Relationship Id="rId38" Type="http://schemas.openxmlformats.org/officeDocument/2006/relationships/hyperlink" Target="mailto:greffe.ta-montreuil@jurad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C7F03-9F30-460C-9BF1-0A0EB57EF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10</Pages>
  <Words>3301</Words>
  <Characters>23116</Characters>
  <Application>Microsoft Office Word</Application>
  <DocSecurity>0</DocSecurity>
  <Lines>192</Lines>
  <Paragraphs>52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26365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31</cp:revision>
  <cp:lastPrinted>2025-07-17T08:18:00Z</cp:lastPrinted>
  <dcterms:created xsi:type="dcterms:W3CDTF">2025-09-12T09:22:00Z</dcterms:created>
  <dcterms:modified xsi:type="dcterms:W3CDTF">2025-10-20T08:56:00Z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2029307411</vt:i4>
  </property>
</Properties>
</file>